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29" w:lineRule="exact"/>
        <w:ind w:left="34" w:right="-100"/>
        <w:jc w:val="center"/>
        <w:rPr>
          <w:rFonts w:ascii="Century Gothic" w:hAnsi="Century Gothic" w:cs="Century Gothic" w:eastAsia="Century Gothic"/>
          <w:sz w:val="80"/>
          <w:szCs w:val="80"/>
        </w:rPr>
      </w:pPr>
      <w:rPr/>
      <w:r>
        <w:rPr>
          <w:rFonts w:ascii="Century Gothic" w:hAnsi="Century Gothic" w:cs="Century Gothic" w:eastAsia="Century Gothic"/>
          <w:sz w:val="80"/>
          <w:szCs w:val="80"/>
          <w:color w:val="FFFFFF"/>
          <w:spacing w:val="0"/>
          <w:w w:val="99"/>
          <w:position w:val="-1"/>
        </w:rPr>
        <w:t>chapter</w:t>
      </w:r>
      <w:r>
        <w:rPr>
          <w:rFonts w:ascii="Century Gothic" w:hAnsi="Century Gothic" w:cs="Century Gothic" w:eastAsia="Century Gothic"/>
          <w:sz w:val="80"/>
          <w:szCs w:val="80"/>
          <w:color w:val="000000"/>
          <w:spacing w:val="0"/>
          <w:w w:val="100"/>
          <w:position w:val="0"/>
        </w:rPr>
      </w:r>
    </w:p>
    <w:p>
      <w:pPr>
        <w:spacing w:before="0" w:after="0" w:line="1582" w:lineRule="exact"/>
        <w:ind w:left="1188" w:right="1009"/>
        <w:jc w:val="center"/>
        <w:rPr>
          <w:rFonts w:ascii="Century Gothic" w:hAnsi="Century Gothic" w:cs="Century Gothic" w:eastAsia="Century Gothic"/>
          <w:sz w:val="140"/>
          <w:szCs w:val="140"/>
        </w:rPr>
      </w:pPr>
      <w:rPr/>
      <w:r>
        <w:rPr>
          <w:rFonts w:ascii="Century Gothic" w:hAnsi="Century Gothic" w:cs="Century Gothic" w:eastAsia="Century Gothic"/>
          <w:sz w:val="140"/>
          <w:szCs w:val="140"/>
          <w:color w:val="FFFFFF"/>
          <w:spacing w:val="0"/>
          <w:w w:val="100"/>
          <w:position w:val="-1"/>
        </w:rPr>
        <w:t>7</w:t>
      </w:r>
      <w:r>
        <w:rPr>
          <w:rFonts w:ascii="Century Gothic" w:hAnsi="Century Gothic" w:cs="Century Gothic" w:eastAsia="Century Gothic"/>
          <w:sz w:val="140"/>
          <w:szCs w:val="1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3" w:lineRule="exact"/>
        <w:ind w:right="-20"/>
        <w:jc w:val="left"/>
        <w:rPr>
          <w:rFonts w:ascii="Century Gothic" w:hAnsi="Century Gothic" w:cs="Century Gothic" w:eastAsia="Century Gothic"/>
          <w:sz w:val="50"/>
          <w:szCs w:val="50"/>
        </w:rPr>
      </w:pPr>
      <w:rPr/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3"/>
        </w:rPr>
        <w:t>Key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3"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3"/>
        </w:rPr>
        <w:t>Investment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-26"/>
          <w:w w:val="100"/>
          <w:b/>
          <w:bCs/>
          <w:position w:val="-3"/>
        </w:rPr>
        <w:t> </w:t>
      </w:r>
      <w:r>
        <w:rPr>
          <w:rFonts w:ascii="Century Gothic" w:hAnsi="Century Gothic" w:cs="Century Gothic" w:eastAsia="Century Gothic"/>
          <w:sz w:val="50"/>
          <w:szCs w:val="50"/>
          <w:color w:val="007D65"/>
          <w:spacing w:val="0"/>
          <w:w w:val="100"/>
          <w:b/>
          <w:bCs/>
          <w:position w:val="-3"/>
        </w:rPr>
        <w:t>Settings</w:t>
      </w:r>
      <w:r>
        <w:rPr>
          <w:rFonts w:ascii="Century Gothic" w:hAnsi="Century Gothic" w:cs="Century Gothic" w:eastAsia="Century Gothic"/>
          <w:sz w:val="50"/>
          <w:szCs w:val="5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71"/>
          <w:pgMar w:footer="610" w:top="720" w:bottom="800" w:left="1020" w:right="1000"/>
          <w:footerReference w:type="odd" r:id="rId5"/>
          <w:footerReference w:type="even" r:id="rId6"/>
          <w:type w:val="continuous"/>
          <w:pgSz w:w="11920" w:h="16840"/>
          <w:cols w:num="2" w:equalWidth="0">
            <w:col w:w="3244" w:space="682"/>
            <w:col w:w="5974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8" w:after="0" w:line="240" w:lineRule="auto"/>
        <w:ind w:left="114" w:right="-20"/>
        <w:jc w:val="left"/>
        <w:tabs>
          <w:tab w:pos="82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0pt;margin-top:.000015pt;width:284.885638pt;height:182.5583pt;mso-position-horizontal-relative:page;mso-position-vertical-relative:page;z-index:-923" coordorigin="0,0" coordsize="5698,3651">
            <v:shape style="position:absolute;left:0;top:0;width:5698;height:3651" coordorigin="0,0" coordsize="5698,3651" path="m0,0l0,3651,3164,3651,5698,0,0,0e" filled="t" fillcolor="#F5821F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692902pt;margin-top:20.901316pt;width:219.685pt;height:.1pt;mso-position-horizontal-relative:page;mso-position-vertical-relative:paragraph;z-index:-922" coordorigin="1134,418" coordsize="4394,2">
            <v:shape style="position:absolute;left:1134;top:418;width:4394;height:2" coordorigin="1134,418" coordsize="4394,0" path="m1134,418l5528,418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7.1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INTRODUCTION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decades,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steep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mobile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comparative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advantages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issues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74" w:lineRule="auto"/>
        <w:ind w:left="554" w:right="-5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pre-competitive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analysis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5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exclusive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45" w:firstLine="-26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34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Federal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interlocked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(Regulation)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Chains)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privately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intellectual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property,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transparency.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74" w:lineRule="auto"/>
        <w:ind w:left="440" w:right="3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custodian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commercial-in-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1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confidence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lodged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31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5" w:right="695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7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</w:rPr>
        <w:t>Recognition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</w:rPr>
        <w:t>trusted,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440" w:right="31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essential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ingredient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performance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Expeditious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2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depends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heavily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intelligent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targeted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services/products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754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failures.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committed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72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7.2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Metrics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Investment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20.136192pt;width:219.685pt;height:.1pt;mso-position-horizontal-relative:page;mso-position-vertical-relative:paragraph;z-index:-921" coordorigin="6378,403" coordsize="4394,2">
            <v:shape style="position:absolute;left:6378;top:403;width:4394;height:2" coordorigin="6378,403" coordsize="4394,0" path="m6378,403l10772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Setting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9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Performance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exact"/>
        <w:ind w:right="532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7.2.1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One-Stop-Shop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Upstream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Petroleum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Operations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in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South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Australia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79" w:after="0" w:line="269" w:lineRule="auto"/>
        <w:ind w:right="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Burdens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(Oil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(2009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one-stop-shops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managed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without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capture.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920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www.pc.gov.au/projects/study/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upstream-petroleum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388" w:space="969"/>
            <w:col w:w="4543"/>
          </w:cols>
        </w:sectPr>
      </w:pPr>
      <w:rPr/>
    </w:p>
    <w:p>
      <w:pPr>
        <w:spacing w:before="65" w:after="0" w:line="240" w:lineRule="auto"/>
        <w:ind w:left="75" w:right="-5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Amongst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Establish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agencies: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64" w:lineRule="auto"/>
        <w:ind w:left="554" w:right="-2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(for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example,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management,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heritage).…with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governance,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experience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suggests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achieve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balance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enforcing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legislative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provisions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expediting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approvals.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4" w:lineRule="auto"/>
        <w:ind w:left="554" w:right="29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agency….approval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most,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all,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aspects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…would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designated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agency....It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4" w:lineRule="auto"/>
        <w:ind w:left="554" w:right="1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maintain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cases,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consult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…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formally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4" w:after="0" w:line="237" w:lineRule="exact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separate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assessment…..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5" w:after="0" w:line="274" w:lineRule="auto"/>
        <w:ind w:right="7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August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concluded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excellent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“pre-approval”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readily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accessible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2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consensus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honour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resources-friendly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deposits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geologically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you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choose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article,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Nelson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(Managing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people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running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differentiated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pict>
          <v:group style="position:absolute;margin-left:318.64801pt;margin-top:31.003492pt;width:218.293pt;height:122.005pt;mso-position-horizontal-relative:page;mso-position-vertical-relative:paragraph;z-index:-918" coordorigin="6373,620" coordsize="4366,2440">
            <v:group style="position:absolute;left:6378;top:625;width:4356;height:2430" coordorigin="6378,625" coordsize="4356,2430">
              <v:shape style="position:absolute;left:6378;top:625;width:4356;height:2430" coordorigin="6378,625" coordsize="4356,2430" path="m6378,3055l10734,3055,10734,625,6378,625,6378,3055e" filled="t" fillcolor="#E6E7E8" stroked="f">
                <v:path arrowok="t"/>
                <v:fill/>
              </v:shape>
              <v:shape style="position:absolute;left:7830;top:1091;width:1459;height:1853" type="#_x0000_t75">
                <v:imagedata r:id="rId9" o:title=""/>
              </v:shape>
            </v:group>
            <v:group style="position:absolute;left:7951;top:1212;width:1102;height:1496" coordorigin="7951,1212" coordsize="1102,1496">
              <v:shape style="position:absolute;left:7951;top:1212;width:1102;height:1496" coordorigin="7951,1212" coordsize="1102,1496" path="m8812,1212l8168,1213,8103,1228,8046,1260,8000,1306,7968,1363,7952,1428,7951,1452,7952,2467,7960,2534,7987,2594,8029,2644,8082,2681,8145,2703,8191,2707,8835,2706,8900,2691,8957,2658,9003,2613,9036,2556,9051,2490,9052,2467,9051,1452,9043,1385,9016,1325,8975,1275,8921,1237,8858,1216,8812,1212e" filled="t" fillcolor="#69ADA1" stroked="f">
                <v:path arrowok="t"/>
                <v:fill/>
              </v:shape>
            </v:group>
            <v:group style="position:absolute;left:7951;top:1212;width:1102;height:1496" coordorigin="7951,1212" coordsize="1102,1496">
              <v:shape style="position:absolute;left:7951;top:1212;width:1102;height:1496" coordorigin="7951,1212" coordsize="1102,1496" path="m9052,2467l9043,2535,9016,2595,8974,2645,8920,2682,8858,2703,8191,2707,8168,2706,8102,2690,8046,2658,8000,2612,7968,2555,7952,2490,7951,1452,7952,1428,7968,1363,8000,1306,8046,1260,8103,1228,8168,1213,8812,1212,8836,1213,8901,1228,8958,1261,9004,1307,9036,1364,9051,1429,9052,2467xe" filled="f" stroked="t" strokeweight=".75pt" strokecolor="#A6CBC4">
                <v:path arrowok="t"/>
              </v:shape>
              <v:shape style="position:absolute;left:7854;top:1124;width:1411;height:1786" type="#_x0000_t75">
                <v:imagedata r:id="rId10" o:title=""/>
              </v:shape>
            </v:group>
            <v:group style="position:absolute;left:7977;top:1247;width:1049;height:1424" coordorigin="7977,1247" coordsize="1049,1424">
              <v:shape style="position:absolute;left:7977;top:1247;width:1049;height:1424" coordorigin="7977,1247" coordsize="1049,1424" path="m9026,2443l9016,2510,8988,2569,8944,2618,8889,2652,8824,2670,8206,2671,8183,2670,8118,2654,8062,2620,8018,2572,7988,2513,7977,2447,7977,1476,7978,1453,7995,1388,8029,1332,8076,1288,8135,1258,8202,1247,8798,1247,8821,1248,8886,1265,8942,1299,8986,1346,9015,1405,9026,1472,9026,2443xe" filled="f" stroked="t" strokeweight="1pt" strokecolor="#A6CBC4">
                <v:path arrowok="t"/>
              </v:shape>
            </v:group>
            <v:group style="position:absolute;left:6665;top:1658;width:2;height:160" coordorigin="6665,1658" coordsize="2,160">
              <v:shape style="position:absolute;left:6665;top:1658;width:2;height:160" coordorigin="6665,1658" coordsize="0,160" path="m6665,1658l6665,1818e" filled="f" stroked="t" strokeweight="1pt" strokecolor="#231F20">
                <v:path arrowok="t"/>
              </v:shape>
            </v:group>
            <v:group style="position:absolute;left:6638;top:1797;width:66;height:68" coordorigin="6638,1797" coordsize="66,68">
              <v:shape style="position:absolute;left:6638;top:1797;width:66;height:68" coordorigin="6638,1797" coordsize="66,68" path="m6703,1797l6665,1811,6638,1811,6648,1829,6658,1848,6665,1866,6672,1849,6681,1830,6692,1813,6703,1797e" filled="t" fillcolor="#231F20" stroked="f">
                <v:path arrowok="t"/>
                <v:fill/>
              </v:shape>
            </v:group>
            <v:group style="position:absolute;left:7060;top:1959;width:797;height:2" coordorigin="7060,1959" coordsize="797,2">
              <v:shape style="position:absolute;left:7060;top:1959;width:797;height:2" coordorigin="7060,1959" coordsize="797,0" path="m7060,1959l7858,1959e" filled="f" stroked="t" strokeweight="1pt" strokecolor="#231F20">
                <v:path arrowok="t"/>
              </v:shape>
            </v:group>
            <v:group style="position:absolute;left:7838;top:1921;width:68;height:66" coordorigin="7838,1921" coordsize="68,66">
              <v:shape style="position:absolute;left:7838;top:1921;width:68;height:66" coordorigin="7838,1921" coordsize="68,66" path="m7838,1921l7851,1959,7851,1987,7869,1976,7888,1967,7906,1959,7889,1953,7871,1943,7853,1933,7838,1921e" filled="t" fillcolor="#231F20" stroked="f">
                <v:path arrowok="t"/>
                <v:fill/>
              </v:shape>
            </v:group>
            <v:group style="position:absolute;left:9101;top:1930;width:312;height:2" coordorigin="9101,1930" coordsize="312,2">
              <v:shape style="position:absolute;left:9101;top:1930;width:312;height:2" coordorigin="9101,1930" coordsize="312,0" path="m9101,1930l9413,1930e" filled="f" stroked="t" strokeweight="1pt" strokecolor="#8DC63F">
                <v:path arrowok="t"/>
              </v:shape>
            </v:group>
            <v:group style="position:absolute;left:9052;top:1892;width:68;height:66" coordorigin="9052,1892" coordsize="68,66">
              <v:shape style="position:absolute;left:9052;top:1892;width:68;height:66" coordorigin="9052,1892" coordsize="68,66" path="m9121,1892l9106,1903,9088,1914,9069,1923,9052,1930,9071,1937,9089,1947,9107,1957,9107,1930,9121,1892e" filled="t" fillcolor="#8DC63F" stroked="f">
                <v:path arrowok="t"/>
                <v:fill/>
              </v:shape>
            </v:group>
            <v:group style="position:absolute;left:9393;top:1892;width:68;height:66" coordorigin="9393,1892" coordsize="68,66">
              <v:shape style="position:absolute;left:9393;top:1892;width:68;height:66" coordorigin="9393,1892" coordsize="68,66" path="m9393,1892l9407,1930,9407,1957,9424,1947,9443,1937,9461,1930,9445,1923,9426,1914,9408,1903,9393,1892e" filled="t" fillcolor="#8DC63F" stroked="f">
                <v:path arrowok="t"/>
                <v:fill/>
              </v:shape>
            </v:group>
            <v:group style="position:absolute;left:9135;top:1773;width:281;height:2" coordorigin="9135,1773" coordsize="281,2">
              <v:shape style="position:absolute;left:9135;top:1773;width:281;height:2" coordorigin="9135,1773" coordsize="281,0" path="m9135,1773l9416,1773e" filled="f" stroked="t" strokeweight="5.032pt" strokecolor="#E6A315">
                <v:path arrowok="t"/>
              </v:shape>
            </v:group>
            <v:group style="position:absolute;left:9090;top:1781;width:61;height:66" coordorigin="9090,1781" coordsize="61,66">
              <v:shape style="position:absolute;left:9090;top:1781;width:61;height:66" coordorigin="9090,1781" coordsize="61,66" path="m9141,1781l9131,1797,9117,1813,9103,1828,9090,1840,9109,1841,9130,1844,9150,1848,9141,1822,9141,1781e" filled="t" fillcolor="#E6A315" stroked="f">
                <v:path arrowok="t"/>
                <v:fill/>
              </v:shape>
            </v:group>
            <v:group style="position:absolute;left:9384;top:1694;width:77;height:57" coordorigin="9384,1694" coordsize="77,57">
              <v:shape style="position:absolute;left:9384;top:1694;width:77;height:57" coordorigin="9384,1694" coordsize="77,57" path="m9384,1694l9410,1725,9419,1751,9432,1735,9447,1720,9461,1707,9443,1706,9423,1704,9402,1700,9384,1694e" filled="t" fillcolor="#E6A315" stroked="f">
                <v:path arrowok="t"/>
                <v:fill/>
              </v:shape>
            </v:group>
            <v:group style="position:absolute;left:9136;top:2108;width:280;height:2" coordorigin="9136,2108" coordsize="280,2">
              <v:shape style="position:absolute;left:9136;top:2108;width:280;height:2" coordorigin="9136,2108" coordsize="280,0" path="m9136,2108l9415,2108e" filled="f" stroked="t" strokeweight="4.406pt" strokecolor="#E6A315">
                <v:path arrowok="t"/>
              </v:shape>
            </v:group>
            <v:group style="position:absolute;left:9090;top:2034;width:77;height:58" coordorigin="9090,2034" coordsize="77,58">
              <v:shape style="position:absolute;left:9090;top:2034;width:77;height:58" coordorigin="9090,2034" coordsize="77,58" path="m9166,2034l9148,2040,9128,2045,9107,2048,9090,2050,9105,2062,9120,2077,9133,2092,9142,2066,9166,2034e" filled="t" fillcolor="#E6A315" stroked="f">
                <v:path arrowok="t"/>
                <v:fill/>
              </v:shape>
            </v:group>
            <v:group style="position:absolute;left:9401;top:2110;width:60;height:67" coordorigin="9401,2110" coordsize="60,67">
              <v:shape style="position:absolute;left:9401;top:2110;width:60;height:67" coordorigin="9401,2110" coordsize="60,67" path="m9407,2110l9409,2150,9401,2177,9421,2172,9442,2169,9461,2167,9447,2155,9432,2141,9419,2125,9407,2110e" filled="t" fillcolor="#E6A315" stroked="f">
                <v:path arrowok="t"/>
                <v:fill/>
              </v:shape>
            </v:group>
            <v:group style="position:absolute;left:9132;top:2190;width:288;height:161" coordorigin="9132,2190" coordsize="288,161">
              <v:shape style="position:absolute;left:9132;top:2190;width:288;height:161" coordorigin="9132,2190" coordsize="288,161" path="m9132,2190l9419,2352e" filled="f" stroked="t" strokeweight="1pt" strokecolor="#E6A315">
                <v:path arrowok="t"/>
              </v:shape>
            </v:group>
            <v:group style="position:absolute;left:9090;top:2167;width:78;height:51" coordorigin="9090,2167" coordsize="78,51">
              <v:shape style="position:absolute;left:9090;top:2167;width:78;height:51" coordorigin="9090,2167" coordsize="78,51" path="m9090,2167l9102,2182,9114,2200,9124,2218,9137,2194,9164,2170,9129,2170,9108,2169,9090,2167e" filled="t" fillcolor="#E6A315" stroked="f">
                <v:path arrowok="t"/>
                <v:fill/>
              </v:shape>
              <v:shape style="position:absolute;left:9090;top:2167;width:78;height:51" coordorigin="9090,2167" coordsize="78,51" path="m9168,2167l9149,2170,9129,2170,9164,2170,9168,2167e" filled="t" fillcolor="#E6A315" stroked="f">
                <v:path arrowok="t"/>
                <v:fill/>
              </v:shape>
            </v:group>
            <v:group style="position:absolute;left:9401;top:2309;width:61;height:67" coordorigin="9401,2309" coordsize="61,67">
              <v:shape style="position:absolute;left:9401;top:2309;width:61;height:67" coordorigin="9401,2309" coordsize="61,67" path="m9459,2372l9421,2372,9442,2373,9461,2376,9459,2372e" filled="t" fillcolor="#E6A315" stroked="f">
                <v:path arrowok="t"/>
                <v:fill/>
              </v:shape>
              <v:shape style="position:absolute;left:9401;top:2309;width:61;height:67" coordorigin="9401,2309" coordsize="61,67" path="m9420,2309l9414,2349,9401,2373,9421,2372,9459,2372,9450,2362,9438,2344,9428,2326,9420,2309e" filled="t" fillcolor="#E6A315" stroked="f">
                <v:path arrowok="t"/>
                <v:fill/>
              </v:shape>
            </v:group>
            <v:group style="position:absolute;left:9145;top:2335;width:281;height:258" coordorigin="9145,2335" coordsize="281,258">
              <v:shape style="position:absolute;left:9145;top:2335;width:281;height:258" coordorigin="9145,2335" coordsize="281,258" path="m9145,2335l9426,2593e" filled="f" stroked="t" strokeweight="1pt" strokecolor="#E6A315">
                <v:path arrowok="t"/>
              </v:shape>
            </v:group>
            <v:group style="position:absolute;left:9109;top:2302;width:76;height:57" coordorigin="9109,2302" coordsize="76,57">
              <v:shape style="position:absolute;left:9109;top:2302;width:76;height:57" coordorigin="9109,2302" coordsize="76,57" path="m9109,2302l9117,2320,9125,2340,9131,2359,9149,2339,9185,2320,9166,2318,9146,2314,9126,2308,9109,2302e" filled="t" fillcolor="#E6A315" stroked="f">
                <v:path arrowok="t"/>
                <v:fill/>
              </v:shape>
            </v:group>
            <v:group style="position:absolute;left:9402;top:2551;width:59;height:74" coordorigin="9402,2551" coordsize="59,74">
              <v:shape style="position:absolute;left:9402;top:2551;width:59;height:74" coordorigin="9402,2551" coordsize="59,74" path="m9437,2551l9421,2589,9402,2609,9423,2613,9443,2619,9461,2626,9454,2610,9446,2590,9440,2570,9437,2551e" filled="t" fillcolor="#E6A315" stroked="f">
                <v:path arrowok="t"/>
                <v:fill/>
              </v:shape>
            </v:group>
            <v:group style="position:absolute;left:9131;top:1506;width:289;height:176" coordorigin="9131,1506" coordsize="289,176">
              <v:shape style="position:absolute;left:9131;top:1506;width:289;height:176" coordorigin="9131,1506" coordsize="289,176" path="m9131,1682l9420,1506e" filled="f" stroked="t" strokeweight="1pt" strokecolor="#E6A315">
                <v:path arrowok="t"/>
              </v:shape>
            </v:group>
            <v:group style="position:absolute;left:9090;top:1639;width:60;height:68" coordorigin="9090,1639" coordsize="60,68">
              <v:shape style="position:absolute;left:9090;top:1639;width:60;height:68" coordorigin="9090,1639" coordsize="60,68" path="m9128,1639l9121,1657,9111,1675,9100,1692,9090,1707,9109,1704,9130,1702,9150,1702,9136,1679,9128,1639e" filled="t" fillcolor="#E6A315" stroked="f">
                <v:path arrowok="t"/>
                <v:fill/>
              </v:shape>
            </v:group>
            <v:group style="position:absolute;left:9383;top:1481;width:78;height:52" coordorigin="9383,1481" coordsize="78,52">
              <v:shape style="position:absolute;left:9383;top:1481;width:78;height:52" coordorigin="9383,1481" coordsize="78,52" path="m9383,1484l9415,1509,9429,1533,9438,1515,9450,1497,9458,1486,9402,1486,9383,1484e" filled="t" fillcolor="#E6A315" stroked="f">
                <v:path arrowok="t"/>
                <v:fill/>
              </v:shape>
              <v:shape style="position:absolute;left:9383;top:1481;width:78;height:52" coordorigin="9383,1481" coordsize="78,52" path="m9461,1481l9443,1484,9422,1486,9402,1486,9458,1486,9461,1481e" filled="t" fillcolor="#E6A315" stroked="f">
                <v:path arrowok="t"/>
                <v:fill/>
              </v:shape>
            </v:group>
            <v:group style="position:absolute;left:9126;top:1275;width:312;height:265" coordorigin="9126,1275" coordsize="312,265">
              <v:shape style="position:absolute;left:9126;top:1275;width:312;height:265" coordorigin="9126,1275" coordsize="312,265" path="m9126,1540l9439,1275e" filled="f" stroked="t" strokeweight="1pt" strokecolor="#E6A315">
                <v:path arrowok="t"/>
              </v:shape>
            </v:group>
            <v:group style="position:absolute;left:9090;top:1498;width:59;height:73" coordorigin="9090,1498" coordsize="59,73">
              <v:shape style="position:absolute;left:9090;top:1498;width:59;height:73" coordorigin="9090,1498" coordsize="59,73" path="m9117,1498l9113,1517,9106,1536,9098,1555,9090,1571,9108,1565,9129,1560,9149,1557,9131,1536,9117,1498e" filled="t" fillcolor="#E6A315" stroked="f">
                <v:path arrowok="t"/>
                <v:fill/>
              </v:shape>
            </v:group>
            <v:group style="position:absolute;left:9399;top:1243;width:77;height:56" coordorigin="9399,1243" coordsize="77,56">
              <v:shape style="position:absolute;left:9399;top:1243;width:77;height:56" coordorigin="9399,1243" coordsize="77,56" path="m9475,1243l9458,1249,9438,1254,9418,1258,9399,1259,9434,1279,9452,1300,9458,1280,9466,1261,9475,1243e" filled="t" fillcolor="#E6A315" stroked="f">
                <v:path arrowok="t"/>
                <v:fill/>
              </v:shape>
            </v:group>
            <v:group style="position:absolute;left:6470;top:2733;width:218;height:2" coordorigin="6470,2733" coordsize="218,2">
              <v:shape style="position:absolute;left:6470;top:2733;width:218;height:2" coordorigin="6470,2733" coordsize="218,0" path="m6470,2733l6688,2733e" filled="f" stroked="t" strokeweight="1pt" strokecolor="#E6A315">
                <v:path arrowok="t"/>
              </v:shape>
            </v:group>
            <v:group style="position:absolute;left:6422;top:2695;width:68;height:66" coordorigin="6422,2695" coordsize="68,66">
              <v:shape style="position:absolute;left:6422;top:2695;width:68;height:66" coordorigin="6422,2695" coordsize="68,66" path="m6490,2695l6475,2706,6457,2717,6438,2726,6422,2733,6440,2741,6459,2750,6476,2761,6476,2733,6490,2695e" filled="t" fillcolor="#E6A315" stroked="f">
                <v:path arrowok="t"/>
                <v:fill/>
              </v:shape>
            </v:group>
            <v:group style="position:absolute;left:6668;top:2695;width:68;height:66" coordorigin="6668,2695" coordsize="68,66">
              <v:shape style="position:absolute;left:6668;top:2695;width:68;height:66" coordorigin="6668,2695" coordsize="68,66" path="m6668,2695l6682,2733,6682,2761,6699,2750,6718,2741,6736,2733,6720,2726,6701,2717,6683,2706,6668,2695e" filled="t" fillcolor="#E6A315" stroked="f">
                <v:path arrowok="t"/>
                <v:fill/>
              </v:shape>
            </v:group>
            <v:group style="position:absolute;left:6470;top:2435;width:218;height:2" coordorigin="6470,2435" coordsize="218,2">
              <v:shape style="position:absolute;left:6470;top:2435;width:218;height:2" coordorigin="6470,2435" coordsize="218,0" path="m6470,2435l6688,2435e" filled="f" stroked="t" strokeweight="1pt" strokecolor="#8DC63F">
                <v:path arrowok="t"/>
              </v:shape>
            </v:group>
            <v:group style="position:absolute;left:6422;top:2397;width:68;height:66" coordorigin="6422,2397" coordsize="68,66">
              <v:shape style="position:absolute;left:6422;top:2397;width:68;height:66" coordorigin="6422,2397" coordsize="68,66" path="m6490,2397l6475,2409,6457,2419,6438,2428,6422,2435,6440,2443,6459,2452,6476,2463,6476,2435,6490,2397e" filled="t" fillcolor="#8DC63F" stroked="f">
                <v:path arrowok="t"/>
                <v:fill/>
              </v:shape>
            </v:group>
            <v:group style="position:absolute;left:6668;top:2397;width:68;height:66" coordorigin="6668,2397" coordsize="68,66">
              <v:shape style="position:absolute;left:6668;top:2397;width:68;height:66" coordorigin="6668,2397" coordsize="68,66" path="m6668,2397l6682,2435,6682,2463,6699,2452,6718,2443,6736,2435,6720,2428,6701,2419,6683,2409,6668,2397e" filled="t" fillcolor="#8DC63F" stroked="f">
                <v:path arrowok="t"/>
                <v:fill/>
              </v:shape>
            </v:group>
            <v:group style="position:absolute;left:7991;top:1762;width:1020;height:2" coordorigin="7991,1762" coordsize="1020,2">
              <v:shape style="position:absolute;left:7991;top:1762;width:1020;height:2" coordorigin="7991,1762" coordsize="1020,0" path="m7991,1762l9012,1762e" filled="f" stroked="t" strokeweight="1pt" strokecolor="#A6CBC4">
                <v:path arrowok="t"/>
              </v:shape>
            </v:group>
            <v:group style="position:absolute;left:8502;top:1243;width:2;height:518" coordorigin="8502,1243" coordsize="2,518">
              <v:shape style="position:absolute;left:8502;top:1243;width:2;height:518" coordorigin="8502,1243" coordsize="0,518" path="m8502,1243l8502,1762e" filled="f" stroked="t" strokeweight="1pt" strokecolor="#A6CBC4">
                <v:path arrowok="t"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above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window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Government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processes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0" w:top="1000" w:bottom="800" w:left="1020" w:right="1000"/>
          <w:pgSz w:w="11920" w:h="16840"/>
          <w:cols w:num="2" w:equalWidth="0">
            <w:col w:w="4445" w:space="913"/>
            <w:col w:w="4542"/>
          </w:cols>
        </w:sectPr>
      </w:pPr>
      <w:rPr/>
    </w:p>
    <w:p>
      <w:pPr>
        <w:spacing w:before="33" w:after="0" w:line="264" w:lineRule="auto"/>
        <w:ind w:left="55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impacts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significant,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referral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place.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maintaining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….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minimise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delays.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…South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widely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model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jurisdictions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50" w:lineRule="auto"/>
        <w:ind w:right="63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Licence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Operator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Activity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BE1E2D"/>
          <w:spacing w:val="0"/>
          <w:w w:val="100"/>
          <w:b/>
          <w:bCs/>
        </w:rPr>
        <w:t>DMITRE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Legal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delegation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Memorandum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40" w:lineRule="auto"/>
        <w:ind w:left="320"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Understanding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FFFF"/>
          <w:w w:val="99"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FFFFFF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P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c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emboss/>
          <w:b/>
          <w:bCs/>
        </w:rPr>
        <w:t>s</w:t>
      </w:r>
      <w:r>
        <w:rPr>
          <w:rFonts w:ascii="Arial" w:hAnsi="Arial" w:cs="Arial" w:eastAsia="Arial"/>
          <w:sz w:val="14"/>
          <w:szCs w:val="14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Health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-10"/>
          <w:w w:val="100"/>
        </w:rPr>
        <w:t>PA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7" w:after="0" w:line="340" w:lineRule="auto"/>
        <w:ind w:right="27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Parks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Native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egetation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Safety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Planning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35" w:lineRule="exact"/>
        <w:ind w:left="663" w:right="-20"/>
        <w:jc w:val="left"/>
        <w:rPr>
          <w:rFonts w:ascii="Arial Narrow" w:hAnsi="Arial Narrow" w:cs="Arial Narrow" w:eastAsia="Arial Narrow"/>
          <w:sz w:val="12"/>
          <w:szCs w:val="12"/>
        </w:rPr>
      </w:pPr>
      <w:rPr/>
      <w:r>
        <w:rPr>
          <w:rFonts w:ascii="Arial Narrow" w:hAnsi="Arial Narrow" w:cs="Arial Narrow" w:eastAsia="Arial Narrow"/>
          <w:sz w:val="12"/>
          <w:szCs w:val="12"/>
          <w:color w:val="231F20"/>
          <w:spacing w:val="0"/>
          <w:w w:val="100"/>
        </w:rPr>
        <w:t>204218_061</w:t>
      </w:r>
      <w:r>
        <w:rPr>
          <w:rFonts w:ascii="Arial Narrow" w:hAnsi="Arial Narrow" w:cs="Arial Narrow" w:eastAsia="Arial Narrow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4" w:equalWidth="0">
            <w:col w:w="4283" w:space="1153"/>
            <w:col w:w="1234" w:space="380"/>
            <w:col w:w="880" w:space="537"/>
            <w:col w:w="1433"/>
          </w:cols>
        </w:sectPr>
      </w:pPr>
      <w:rPr/>
    </w:p>
    <w:p>
      <w:pPr>
        <w:spacing w:before="0" w:after="0" w:line="242" w:lineRule="exact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emulate.”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114" w:right="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quotes: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554" w:right="18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“Industry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participants’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feedback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suggests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relatively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straightforward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system,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benchmark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jurisdictions.”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“…the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20002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simple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i/>
        </w:rPr>
        <w:t>administer.”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“It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noted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issues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capture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emerged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PIRSA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clear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mandate,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clear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responsibilities,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good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engage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agencies,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checks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balances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situations.”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192" w:lineRule="exact"/>
        <w:ind w:right="176"/>
        <w:jc w:val="both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Figure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7.1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</w:rPr>
        <w:t>   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0"/>
          <w:w w:val="100"/>
          <w:b/>
          <w:bCs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Nature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one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window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(one-stop-shop)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approval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processes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upstream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operations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</w:rPr>
        <w:t>Australia.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Innovation,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(DMITRE)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39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(Regulation)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(managed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parallel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concept.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7.2.2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International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Benchmarking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Performance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48" w:after="0" w:line="280" w:lineRule="atLeast"/>
        <w:ind w:right="5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benchmarked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Institute’s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  <w:cols w:num="2" w:equalWidth="0">
            <w:col w:w="4411" w:space="947"/>
            <w:col w:w="4542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14" w:right="-20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.792978pt;width:219.685pt;height:.1pt;mso-position-horizontal-relative:page;mso-position-vertical-relative:paragraph;z-index:-919" coordorigin="1134,16" coordsize="4394,2">
            <v:shape style="position:absolute;left:1134;top:16;width:4394;height:2" coordorigin="1134,16" coordsize="4394,0" path="m1134,16l5528,16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renamed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October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2009.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000"/>
        </w:sectPr>
      </w:pPr>
      <w:rPr/>
    </w:p>
    <w:p>
      <w:pPr>
        <w:spacing w:before="60" w:after="0" w:line="240" w:lineRule="auto"/>
        <w:ind w:left="114" w:right="-4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Survey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assessed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left="114" w:right="16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barriers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sequential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decision-making)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influence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decisions: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3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Prospectivity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find-size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(oil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versus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versus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etc);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4" w:right="-6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farm-in,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merger/acquisition,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etc);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0" w:lineRule="auto"/>
        <w:ind w:left="554" w:right="26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databases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uto"/>
        <w:ind w:left="554" w:right="25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barriers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inter-state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uto"/>
        <w:ind w:left="554" w:right="-22" w:firstLine="-260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small-in-scale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monopolies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thwart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Fiscal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0" w:lineRule="auto"/>
        <w:ind w:left="554" w:right="6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Up-front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0" w:lineRule="auto"/>
        <w:ind w:left="55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proximity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built-up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Innamincka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Strzelecki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Woomera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complimentary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land-use;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uto"/>
        <w:ind w:left="554" w:right="198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timeliness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uto"/>
        <w:ind w:left="554" w:right="11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trustworthiness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uto"/>
        <w:ind w:left="554" w:right="42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uto"/>
        <w:ind w:left="554" w:right="200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Frequency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4" w:right="-27"/>
        <w:jc w:val="left"/>
        <w:tabs>
          <w:tab w:pos="4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2pt;width:219.685pt;height:.1pt;mso-position-horizontal-relative:page;mso-position-vertical-relative:paragraph;z-index:-917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3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survey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1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www.fraserinstitute.org/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1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publicationdisplay.aspx?id=18469&amp;terms=Global+Petrol</w:t>
        </w:r>
      </w:hyperlink>
      <w:hyperlink r:id="rId1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eum+Survey++2012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9" w:after="0" w:line="240" w:lineRule="auto"/>
        <w:ind w:left="180"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Workforce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skills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(and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left="440" w:right="14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bottlenecks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overcome);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Employer-labour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(that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440" w:right="15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always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evolutionary).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question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corruption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officials.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14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Institute’s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reflects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views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explorers,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members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2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&amp;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Association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(APPEA)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(SACOME),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Federal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(Geoscience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3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Tourism,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DRET),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147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second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Oceania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Institute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29th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9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world,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21st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surveys,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2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previously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scores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criterion”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category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Fiscal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4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recorded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invest”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scores,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107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following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respondents: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794" w:right="1355" w:firstLine="-420"/>
        <w:jc w:val="left"/>
        <w:tabs>
          <w:tab w:pos="7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“Best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organised.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anticipates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problems.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knowledgeable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staff”.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“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94" w:right="1298" w:firstLine="-420"/>
        <w:jc w:val="left"/>
        <w:tabs>
          <w:tab w:pos="7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dealing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acquiring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necessary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information”.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73"/>
          <w:pgMar w:header="2095944040" w:footer="610" w:top="1000" w:bottom="800" w:left="1020" w:right="180"/>
          <w:headerReference w:type="odd" r:id="rId11"/>
          <w:footerReference w:type="odd" r:id="rId12"/>
          <w:footerReference w:type="even" r:id="rId13"/>
          <w:pgSz w:w="11920" w:h="16840"/>
          <w:cols w:num="2" w:equalWidth="0">
            <w:col w:w="4434" w:space="924"/>
            <w:col w:w="5362"/>
          </w:cols>
        </w:sectPr>
      </w:pPr>
      <w:rPr/>
    </w:p>
    <w:p>
      <w:pPr>
        <w:spacing w:before="44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3</w:t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Who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Sets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Investment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136292pt;width:219.685pt;height:.1pt;mso-position-horizontal-relative:page;mso-position-vertical-relative:paragraph;z-index:-916" coordorigin="1134,403" coordsize="4394,2">
            <v:shape style="position:absolute;left:1134;top:403;width:4394;height:2" coordorigin="1134,403" coordsize="4394,0" path="m1134,403l5528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Framework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5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Factors?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Federal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consultation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554" w:right="-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goods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35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554" w:right="12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1993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(Regulation);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499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thresholds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reached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trigger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Protection,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Biodiversity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6" w:lineRule="exact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1999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(EPBC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Act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5"/>
        </w:rPr>
        <w:t>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left="554" w:right="-5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(Regulation);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13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9" w:right="39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Australia;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Immigration;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16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electricity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31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greenhouse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fixed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emissions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scheme)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emissions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14" w:right="253"/>
        <w:jc w:val="left"/>
        <w:tabs>
          <w:tab w:pos="82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-.707029pt;width:219.685pt;height:.1pt;mso-position-horizontal-relative:page;mso-position-vertical-relative:paragraph;z-index:-915" coordorigin="1134,-14" coordsize="4394,2">
            <v:shape style="position:absolute;left:1134;top:-14;width:4394;height:2" coordorigin="1134,-14" coordsize="4394,0" path="m1134,-14l5528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4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2011,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Federal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plans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create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interim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Independent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Expert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Scientific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Committee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(IESC)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inform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rulings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pursuant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EPBC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hyperlink r:id="rId1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Proposed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7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amendments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1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to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2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the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3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EPBC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44" w:lineRule="auto"/>
        <w:ind w:left="114" w:right="1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19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Act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-3"/>
            <w:w w:val="100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formalise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link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decision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making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EPBC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advice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IESC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did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attain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Senate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www.aph.</w:t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gov.au/Parliamentary_Business/Committees/Senate_</w:t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Committees?url=rrat_ctte/epbcwater_2011/report/</w:t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0"/>
          <w:w w:val="100"/>
        </w:rPr>
        <w:t>report.pdf</w:t>
      </w:r>
      <w:r>
        <w:rPr>
          <w:rFonts w:ascii="Century Gothic" w:hAnsi="Century Gothic" w:cs="Century Gothic" w:eastAsia="Century Gothic"/>
          <w:sz w:val="16"/>
          <w:szCs w:val="16"/>
          <w:color w:val="005496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interim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IESC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formed,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March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few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Australia)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left="114" w:right="-15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signed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Partnership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</w:rPr>
        <w:t>thus,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agreed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take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account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advice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IESC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large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operations.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hyperlink r:id="rId20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2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www.environment.gov.au/coal-seam-gas-mining/index.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2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html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5" w:after="0" w:line="240" w:lineRule="auto"/>
        <w:ind w:left="402" w:right="761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7"/>
          <w:w w:val="100"/>
        </w:rPr>
        <w:t> </w:t>
      </w:r>
      <w:hyperlink r:id="rId23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Clean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Act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24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2011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relations;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440" w:right="33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health,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education,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welfare,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etc;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106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often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overlaps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Territory-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</w:rPr>
        <w:t>Governments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</w:rPr>
        <w:t>influence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include: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w w:val="100"/>
        </w:rPr>
      </w:r>
    </w:p>
    <w:p>
      <w:pPr>
        <w:spacing w:before="91" w:after="0" w:line="274" w:lineRule="auto"/>
        <w:ind w:left="440" w:right="25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advice;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(including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</w:rPr>
        <w:t>security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user-pays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fees);</w:t>
      </w:r>
      <w:r>
        <w:rPr>
          <w:rFonts w:ascii="Century Gothic" w:hAnsi="Century Gothic" w:cs="Century Gothic" w:eastAsia="Century Gothic"/>
          <w:sz w:val="20"/>
          <w:szCs w:val="20"/>
          <w:color w:val="231F2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infrastructure;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440" w:right="20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interaction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Federal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EPBCA).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88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(Regulation).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5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(Regulation)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agency,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one-stop-shop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(managed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43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parallel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(rather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series).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illustrates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concept.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0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5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(Supply-Chains).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elaborated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proceeding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20.501331pt;width:219.685pt;height:.1pt;mso-position-horizontal-relative:page;mso-position-vertical-relative:paragraph;z-index:-914" coordorigin="6378,410" coordsize="4394,2">
            <v:shape style="position:absolute;left:6378;top:410;width:4394;height:2" coordorigin="6378,410" coordsize="4394,0" path="m6378,410l10772,410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7.4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Foreign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Investment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1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encourage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consistent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recognises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contribution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continue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17"/>
          <w:pgSz w:w="11920" w:h="16840"/>
          <w:cols w:num="2" w:equalWidth="0">
            <w:col w:w="4502" w:space="856"/>
            <w:col w:w="4542"/>
          </w:cols>
        </w:sectPr>
      </w:pPr>
      <w:rPr/>
    </w:p>
    <w:p>
      <w:pPr>
        <w:spacing w:before="79" w:after="0" w:line="274" w:lineRule="auto"/>
        <w:ind w:left="114" w:right="4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together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Acquisitions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Takeovers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2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1975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proposals.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7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across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sector.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normally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18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seek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lodging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2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award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acreage.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23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(FIRB)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acreage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subsequent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However,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foreign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FIRB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farm-in/farm-out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changes,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acquisition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retention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notification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2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2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firb.gov.au/content/default.asp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6" w:lineRule="exact"/>
        <w:ind w:left="114" w:right="58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53.459301pt;width:219.685pt;height:.1pt;mso-position-horizontal-relative:page;mso-position-vertical-relative:paragraph;z-index:-913" coordorigin="1134,1069" coordsize="4394,2">
            <v:shape style="position:absolute;left:1134;top:1069;width:4394;height:2" coordorigin="1134,1069" coordsize="4394,0" path="m1134,1069l5528,1069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7.5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4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Access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Land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with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Special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Natural,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Social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Economic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Value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auto"/>
        <w:ind w:left="114" w:right="9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long-term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upstream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strongly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reliant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Fundamental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maintain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confidence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confidence.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gain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12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stakeholders’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conduct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potentially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affected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7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regard,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4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Figure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5.2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understand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(b)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EPBC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(Regulation).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123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essential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benchmarks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satisfied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794" w:right="949" w:firstLine="-420"/>
        <w:jc w:val="left"/>
        <w:tabs>
          <w:tab w:pos="7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reasonably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practical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(ALARP);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794" w:right="1277" w:firstLine="-420"/>
        <w:jc w:val="left"/>
        <w:tabs>
          <w:tab w:pos="7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—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case-by-case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activity-specific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location-specific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expectations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7.5.1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Protected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Areas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91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proclaimed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administered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Wildlife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9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1972,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Crown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Wilderness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75"/>
          <w:pgMar w:header="0" w:footer="610" w:top="1000" w:bottom="800" w:left="1020" w:right="180"/>
          <w:headerReference w:type="odd" r:id="rId25"/>
          <w:footerReference w:type="odd" r:id="rId26"/>
          <w:footerReference w:type="even" r:id="rId27"/>
          <w:pgSz w:w="11920" w:h="16840"/>
          <w:cols w:num="2" w:equalWidth="0">
            <w:col w:w="4494" w:space="864"/>
            <w:col w:w="5362"/>
          </w:cols>
        </w:sectPr>
      </w:pPr>
      <w:rPr/>
    </w:p>
    <w:p>
      <w:pPr>
        <w:spacing w:before="65" w:after="0" w:line="274" w:lineRule="auto"/>
        <w:ind w:left="114" w:right="-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proclamations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excluded,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subsurface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-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unique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554" w:right="-3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adjacent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Marine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Parks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2007;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554" w:right="11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Dolphin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Sanctuary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Dolphin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Sanctuary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2005;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5" w:right="-58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Arkaroola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Arkaroola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2012;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7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Murray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River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Murray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2003;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5" w:right="236"/>
        <w:jc w:val="center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55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2004;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554" w:right="94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Heritage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Vegetation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1993.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3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Roadmap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co-regulation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instruments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-5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i/>
        </w:rPr>
        <w:t>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Objectives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(SEOs),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protect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7.5.2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Woomera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Prohibited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Area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Woomera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Prohibited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(WPA)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5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127,000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square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kilometres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450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NNW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declared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Prohibited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VII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1952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Force.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Woomera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behalf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4" w:lineRule="auto"/>
        <w:ind w:right="193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WPA.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persons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wishing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(Stuart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Highway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excluded)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28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obtaining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440" w:right="187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‘Deed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licence(s)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WPA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440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36" w:lineRule="exact"/>
        <w:ind w:right="659"/>
        <w:jc w:val="left"/>
        <w:tabs>
          <w:tab w:pos="8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318.897614pt;margin-top:70.2593pt;width:219.685pt;height:.1pt;mso-position-horizontal-relative:page;mso-position-vertical-relative:paragraph;z-index:-912" coordorigin="6378,1405" coordsize="4394,2">
            <v:shape style="position:absolute;left:6378;top:1405;width:4394;height:2" coordorigin="6378,1405" coordsize="4394,0" path="m6378,1405l10772,1405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7.6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Licensing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Attract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Competitve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Exploration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1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Subsequent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Supply-Side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Competition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right="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bidding,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bidding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5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bidding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Cooper-Eromanga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Otway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basins.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Over-the-counter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applications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prevail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elsewhere,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e.g.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frontier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basins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yet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commercial,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production,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uncertainties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translate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higher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risks.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details,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Alexander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Sansome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(2012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6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criteria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ranking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selecting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winner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amongst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block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74" w:lineRule="auto"/>
        <w:ind w:right="21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defined.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bidding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failed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Over-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505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the-counter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five-year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first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right="277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18pt;width:219.685pt;height:.1pt;mso-position-horizontal-relative:page;mso-position-vertical-relative:paragraph;z-index:-911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5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blocks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C02001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offered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highest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combination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cash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bidding.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see: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41"/>
          <w:w w:val="100"/>
        </w:rPr>
        <w:t> </w:t>
      </w:r>
      <w:hyperlink r:id="rId31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www.pir.sa.gov.au/petroleum/licensing/</w:t>
        </w:r>
      </w:hyperlink>
      <w:hyperlink r:id="rId3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new_acreage_releases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4" w:lineRule="auto"/>
        <w:ind w:right="84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910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6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Alexander,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E.M.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Sansome,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changing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face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1998-2012.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APPEA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Journal.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30"/>
          <w:pgSz w:w="11920" w:h="16840"/>
          <w:cols w:num="2" w:equalWidth="0">
            <w:col w:w="4458" w:space="900"/>
            <w:col w:w="4542"/>
          </w:cols>
        </w:sectPr>
      </w:pPr>
      <w:rPr/>
    </w:p>
    <w:p>
      <w:pPr>
        <w:spacing w:before="79" w:after="0" w:line="274" w:lineRule="auto"/>
        <w:ind w:left="114" w:right="2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deemed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guaranteed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subsequent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become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guaranteed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closing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Qualifying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financial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technical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5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consideration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given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towards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acreage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bidding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types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further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streamline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7.7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Licence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Tenure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for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136318pt;width:219.685pt;height:.1pt;mso-position-horizontal-relative:page;mso-position-vertical-relative:paragraph;z-index:-909" coordorigin="1134,403" coordsize="4394,2">
            <v:shape style="position:absolute;left:1134;top:403;width:4394;height:2" coordorigin="1134,403" coordsize="4394,0" path="m1134,403l5528,403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Unconventional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Resource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Plays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14" w:right="16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pragmatic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outcomes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successful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material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bookings;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subsequent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expeditious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rewarding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(1)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(2)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stimulate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seismic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acquisition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7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efficiently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appraisal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development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left="114" w:right="3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progressively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surrender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tenure.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left="114" w:right="11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particular,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acreage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turn-over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balance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public’s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investor’s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interest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security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title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7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context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contracting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surrender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one-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74" w:lineRule="auto"/>
        <w:ind w:right="111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half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original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junctures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imperfect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(CSG)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(PELs)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10,000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square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kilometres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five-year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surrender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five-year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realistic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scope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commercialisation.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0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holders’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entitlements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granted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conjunctive: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440" w:right="1082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(PPLs)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probable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(equivalent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8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certitude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4" w:lineRule="auto"/>
        <w:ind w:left="440" w:right="975" w:firstLine="-2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•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Retention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(PRLs)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twice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(equivalent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440" w:right="107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level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certitude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sustain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tenure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technologies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9" w:lineRule="auto"/>
        <w:ind w:right="90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PPLs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‘24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rule’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PPLs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originating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granted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27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February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1999,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PPLs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converted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part,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total,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twice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five-year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possible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77"/>
          <w:pgMar w:header="0" w:footer="610" w:top="1000" w:bottom="800" w:left="1020" w:right="180"/>
          <w:headerReference w:type="odd" r:id="rId33"/>
          <w:footerReference w:type="odd" r:id="rId34"/>
          <w:footerReference w:type="even" r:id="rId35"/>
          <w:pgSz w:w="11920" w:h="16840"/>
          <w:cols w:num="2" w:equalWidth="0">
            <w:col w:w="4508" w:space="850"/>
            <w:col w:w="5362"/>
          </w:cols>
        </w:sectPr>
      </w:pPr>
      <w:rPr/>
    </w:p>
    <w:p>
      <w:pPr>
        <w:spacing w:before="43" w:after="0" w:line="237" w:lineRule="exact"/>
        <w:ind w:left="114" w:right="-20"/>
        <w:jc w:val="left"/>
        <w:tabs>
          <w:tab w:pos="5340" w:val="left"/>
          <w:tab w:pos="97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domestic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  <w:t>international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  <w:t>gas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99"/>
          <w:u w:val="single" w:color="231F2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u w:val="single" w:color="231F20"/>
          <w:position w:val="-1"/>
        </w:rPr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u w:val="single" w:color="231F2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0"/>
          <w:szCs w:val="20"/>
          <w:color w:val="00000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</w:sectPr>
      </w:pPr>
      <w:rPr/>
    </w:p>
    <w:p>
      <w:pPr>
        <w:spacing w:before="43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appraisal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sufficient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underpin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Liquefied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left="114" w:right="327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(LNG)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takes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3" w:lineRule="exact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7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PPL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right="942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24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months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more,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ask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PPL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holder(s)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specify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PPL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should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continue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rather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surrendered.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mitigate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anti-competitive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warehousing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areas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PPLs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could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otherwise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offered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over-the-counter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4" w:lineRule="auto"/>
        <w:ind w:right="1017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bids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PEL(s).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PPL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holder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credibly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demonstrates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schedule,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example,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long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term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contracts,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flexibility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allow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PPLs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continue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without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production.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432" w:space="926"/>
            <w:col w:w="5362"/>
          </w:cols>
        </w:sectPr>
      </w:pPr>
      <w:rPr/>
    </w:p>
    <w:p>
      <w:pPr>
        <w:spacing w:before="65" w:after="0" w:line="279" w:lineRule="auto"/>
        <w:ind w:left="114" w:right="-4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five-year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renewal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appropriate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delegate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14" w:right="-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size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PPLs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PPLs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hold,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contiguous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otherwise.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Additionally,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streamlined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contiguous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and/proximal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share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year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anniversaries.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Hence,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PELs,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PPLs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issued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attractive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tenure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exploring,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appraising,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booking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developing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plays.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9" w:lineRule="auto"/>
        <w:ind w:left="114" w:right="-1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work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program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monitored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non-compliances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addressed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DMITRE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range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tools.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discussed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Chapter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(Regulation).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501335pt;width:219.685pt;height:.1pt;mso-position-horizontal-relative:page;mso-position-vertical-relative:paragraph;z-index:-908" coordorigin="1134,410" coordsize="4394,2">
            <v:shape style="position:absolute;left:1134;top:410;width:4394;height:2" coordorigin="1134,410" coordsize="4394,0" path="m1134,410l5528,410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7.8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Access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to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Infrastructure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7.8.1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Pipelines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75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5000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Bonython.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million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residential,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customers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Wales,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Victoria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5" w:lineRule="auto"/>
        <w:ind w:left="114" w:right="-2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Santos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Bonython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Campbell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Ltd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Gas);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Sydney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(SESA)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Group,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connects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south-east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1" w:lineRule="auto"/>
        <w:ind w:right="8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January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2009,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Australia/New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(QSN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between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Ballera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(Qld)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(SA)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sourced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CSG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reserves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south-eastern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QSN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Sydney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Epic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completed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16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significant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expansion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Queensland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looping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QSN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Link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7.1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Please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nominations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viewed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hyperlink r:id="rId3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www.gasbb.com.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3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au/mapoverview.aspx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right="11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preliminary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survey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licence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(PSL)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granted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potential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flowline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constructor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authorise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land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undertake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survey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activities,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purpose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surveying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marking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route.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1" w:lineRule="auto"/>
        <w:ind w:right="47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2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(“Gas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Rules”).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elements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broader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Law.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17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(South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2008)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mirror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legislation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jurisdictions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NGL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principles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transmission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23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distribution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NGL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establish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rights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obligations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16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‘covered’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(i.e.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mechanism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obtain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independent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framework,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including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resort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4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arbitration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resolve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disputes.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aim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degree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292" w:footer="610" w:top="1000" w:bottom="800" w:left="1020" w:right="1000"/>
          <w:headerReference w:type="even" r:id="rId36"/>
          <w:pgSz w:w="11920" w:h="16840"/>
          <w:cols w:num="2" w:equalWidth="0">
            <w:col w:w="4454" w:space="904"/>
            <w:col w:w="4542"/>
          </w:cols>
        </w:sectPr>
      </w:pPr>
      <w:rPr/>
    </w:p>
    <w:p>
      <w:pPr>
        <w:spacing w:before="9" w:after="0" w:line="270" w:lineRule="exact"/>
        <w:ind w:left="114" w:right="-20"/>
        <w:jc w:val="left"/>
        <w:tabs>
          <w:tab w:pos="1038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3"/>
        </w:rPr>
        <w:t>Table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3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3"/>
        </w:rPr>
        <w:t>7.1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b/>
          <w:bCs/>
          <w:i/>
          <w:position w:val="-3"/>
        </w:rPr>
        <w:t> 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6"/>
          <w:w w:val="100"/>
          <w:b/>
          <w:bCs/>
          <w:i/>
          <w:position w:val="-3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3"/>
        </w:rPr>
        <w:t>Key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i/>
          <w:position w:val="-3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3"/>
        </w:rPr>
        <w:t>South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  <w:i/>
          <w:position w:val="-3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3"/>
        </w:rPr>
        <w:t>Australian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i/>
          <w:position w:val="-3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3"/>
        </w:rPr>
        <w:t>Transmission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3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3"/>
        </w:rPr>
        <w:t>Pipelines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i/>
          <w:position w:val="-3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2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859673" w:type="dxa"/>
      </w:tblPr>
      <w:tblGrid/>
      <w:tr>
        <w:trPr>
          <w:trHeight w:val="494" w:hRule="exact"/>
        </w:trPr>
        <w:tc>
          <w:tcPr>
            <w:tcW w:w="23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5821F"/>
          </w:tcPr>
          <w:p>
            <w:pPr>
              <w:spacing w:before="36" w:after="0" w:line="240" w:lineRule="auto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Pipeline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4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5821F"/>
          </w:tcPr>
          <w:p>
            <w:pPr>
              <w:spacing w:before="36" w:after="0" w:line="240" w:lineRule="auto"/>
              <w:ind w:left="15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Licence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5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Number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6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.808" w:space="0" w:color="F5821F"/>
            </w:tcBorders>
            <w:shd w:val="clear" w:color="auto" w:fill="F5821F"/>
          </w:tcPr>
          <w:p>
            <w:pPr>
              <w:spacing w:before="36" w:after="0" w:line="240" w:lineRule="auto"/>
              <w:ind w:left="2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Diameter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(OD)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nil" w:sz="6" w:space="0" w:color="auto"/>
              <w:bottom w:val="nil" w:sz="6" w:space="0" w:color="auto"/>
              <w:left w:val="single" w:sz=".808" w:space="0" w:color="F5821F"/>
              <w:right w:val="nil" w:sz="6" w:space="0" w:color="auto"/>
            </w:tcBorders>
            <w:shd w:val="clear" w:color="auto" w:fill="F5821F"/>
          </w:tcPr>
          <w:p>
            <w:pPr>
              <w:spacing w:before="36" w:after="0" w:line="240" w:lineRule="auto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Fluid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.808" w:space="0" w:color="F5821F"/>
            </w:tcBorders>
            <w:shd w:val="clear" w:color="auto" w:fill="F5821F"/>
          </w:tcPr>
          <w:p>
            <w:pPr>
              <w:spacing w:before="36" w:after="0" w:line="240" w:lineRule="auto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MAOP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5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(MPa)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single" w:sz=".808" w:space="0" w:color="F5821F"/>
              <w:right w:val="nil" w:sz="6" w:space="0" w:color="auto"/>
            </w:tcBorders>
            <w:shd w:val="clear" w:color="auto" w:fill="F5821F"/>
          </w:tcPr>
          <w:p>
            <w:pPr>
              <w:spacing w:before="36" w:after="0" w:line="240" w:lineRule="auto"/>
              <w:ind w:left="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Capacity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(TJ/day)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963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4220" w:val="left"/>
                <w:tab w:pos="5340" w:val="left"/>
                <w:tab w:pos="6540" w:val="left"/>
                <w:tab w:pos="8120" w:val="left"/>
                <w:tab w:pos="92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Moomba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Adelaide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Pipeline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(mainline)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559mm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7.3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963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4220" w:val="left"/>
                <w:tab w:pos="5340" w:val="left"/>
                <w:tab w:pos="6540" w:val="left"/>
                <w:tab w:pos="8020" w:val="left"/>
                <w:tab w:pos="92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Moomba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Port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Bonython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Liquids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Line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356mm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Hydrocarbon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10.3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right="248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Liquids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963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4220" w:val="left"/>
                <w:tab w:pos="5340" w:val="left"/>
                <w:tab w:pos="6540" w:val="left"/>
                <w:tab w:pos="8120" w:val="left"/>
                <w:tab w:pos="92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Moomba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Sydney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Pipeline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7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864mm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5.5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963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4160" w:val="left"/>
                <w:tab w:pos="5340" w:val="left"/>
                <w:tab w:pos="6540" w:val="left"/>
                <w:tab w:pos="8020" w:val="left"/>
                <w:tab w:pos="92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Pipeline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13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457mm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15.3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963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E2C9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4160" w:val="left"/>
                <w:tab w:pos="5340" w:val="left"/>
                <w:tab w:pos="6540" w:val="left"/>
                <w:tab w:pos="8020" w:val="left"/>
                <w:tab w:pos="93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SESA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Pipeline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16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219mm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10.2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9634" w:type="dxa"/>
            <w:gridSpan w:val="6"/>
            <w:tcBorders>
              <w:top w:val="nil" w:sz="6" w:space="0" w:color="auto"/>
              <w:bottom w:val="single" w:sz="4.000263" w:space="0" w:color="F5821F"/>
              <w:left w:val="nil" w:sz="6" w:space="0" w:color="auto"/>
              <w:right w:val="nil" w:sz="6" w:space="0" w:color="auto"/>
            </w:tcBorders>
            <w:shd w:val="clear" w:color="auto" w:fill="FFEFE1"/>
          </w:tcPr>
          <w:p>
            <w:pPr>
              <w:spacing w:before="36" w:after="0" w:line="240" w:lineRule="auto"/>
              <w:ind w:left="74" w:right="-20"/>
              <w:jc w:val="left"/>
              <w:tabs>
                <w:tab w:pos="4160" w:val="left"/>
                <w:tab w:pos="5160" w:val="left"/>
                <w:tab w:pos="6540" w:val="left"/>
                <w:tab w:pos="8020" w:val="left"/>
                <w:tab w:pos="92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QSN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Link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18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406/457mm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Sales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15.3</w:t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29" w:after="0" w:line="190" w:lineRule="exact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80.476013pt;margin-top:-95.587219pt;width:1.001000pt;height:95.334pt;mso-position-horizontal-relative:page;mso-position-vertical-relative:paragraph;z-index:-907" coordorigin="7610,-1912" coordsize="20,1907">
            <v:group style="position:absolute;left:7620;top:-1902;width:2;height:278" coordorigin="7620,-1902" coordsize="2,278">
              <v:shape style="position:absolute;left:7620;top:-1902;width:2;height:278" coordorigin="7620,-1902" coordsize="0,278" path="m7620,-1902l7620,-1623,7620,-1902e" filled="t" fillcolor="#FEE2C9" stroked="f">
                <v:path arrowok="t"/>
                <v:fill/>
              </v:shape>
            </v:group>
            <v:group style="position:absolute;left:7620;top:-1129;width:2;height:278" coordorigin="7620,-1129" coordsize="2,278">
              <v:shape style="position:absolute;left:7620;top:-1129;width:2;height:278" coordorigin="7620,-1129" coordsize="0,278" path="m7620,-1129l7620,-850,7620,-1129e" filled="t" fillcolor="#FEE2C9" stroked="f">
                <v:path arrowok="t"/>
                <v:fill/>
              </v:shape>
            </v:group>
            <v:group style="position:absolute;left:7620;top:-1623;width:2;height:494" coordorigin="7620,-1623" coordsize="2,494">
              <v:shape style="position:absolute;left:7620;top:-1623;width:2;height:494" coordorigin="7620,-1623" coordsize="0,494" path="m7620,-1623l7620,-1129e" filled="f" stroked="t" strokeweight=".101pt" strokecolor="#FFEFE1">
                <v:path arrowok="t"/>
              </v:shape>
            </v:group>
            <v:group style="position:absolute;left:7620;top:-572;width:2;height:278" coordorigin="7620,-572" coordsize="2,278">
              <v:shape style="position:absolute;left:7620;top:-572;width:2;height:278" coordorigin="7620,-572" coordsize="0,278" path="m7620,-572l7620,-294,7620,-572e" filled="t" fillcolor="#FEE2C9" stroked="f">
                <v:path arrowok="t"/>
                <v:fill/>
              </v:shape>
            </v:group>
            <v:group style="position:absolute;left:7620;top:-850;width:2;height:278" coordorigin="7620,-850" coordsize="2,278">
              <v:shape style="position:absolute;left:7620;top:-850;width:2;height:278" coordorigin="7620,-850" coordsize="0,278" path="m7620,-850l7620,-572,7620,-850e" filled="t" fillcolor="#FFEFE1" stroked="f">
                <v:path arrowok="t"/>
                <v:fill/>
              </v:shape>
            </v:group>
            <v:group style="position:absolute;left:7620;top:-294;width:2;height:278" coordorigin="7620,-294" coordsize="2,278">
              <v:shape style="position:absolute;left:7620;top:-294;width:2;height:278" coordorigin="7620,-294" coordsize="0,278" path="m7620,-294l7620,-15,7620,-294e" filled="t" fillcolor="#FFEFE1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2.539001pt;margin-top:-95.587219pt;width:1.001000pt;height:95.334pt;mso-position-horizontal-relative:page;mso-position-vertical-relative:paragraph;z-index:-906" coordorigin="9851,-1912" coordsize="20,1907">
            <v:group style="position:absolute;left:9861;top:-1902;width:2;height:278" coordorigin="9861,-1902" coordsize="2,278">
              <v:shape style="position:absolute;left:9861;top:-1902;width:2;height:278" coordorigin="9861,-1902" coordsize="0,278" path="m9861,-1902l9861,-1623,9861,-1902e" filled="t" fillcolor="#FEE2C9" stroked="f">
                <v:path arrowok="t"/>
                <v:fill/>
              </v:shape>
            </v:group>
            <v:group style="position:absolute;left:9861;top:-1129;width:2;height:278" coordorigin="9861,-1129" coordsize="2,278">
              <v:shape style="position:absolute;left:9861;top:-1129;width:2;height:278" coordorigin="9861,-1129" coordsize="0,278" path="m9861,-1129l9861,-850,9861,-1129e" filled="t" fillcolor="#FEE2C9" stroked="f">
                <v:path arrowok="t"/>
                <v:fill/>
              </v:shape>
            </v:group>
            <v:group style="position:absolute;left:9861;top:-1623;width:2;height:494" coordorigin="9861,-1623" coordsize="2,494">
              <v:shape style="position:absolute;left:9861;top:-1623;width:2;height:494" coordorigin="9861,-1623" coordsize="0,494" path="m9861,-1623l9861,-1129e" filled="f" stroked="t" strokeweight=".101pt" strokecolor="#FFEFE1">
                <v:path arrowok="t"/>
              </v:shape>
            </v:group>
            <v:group style="position:absolute;left:9861;top:-572;width:2;height:278" coordorigin="9861,-572" coordsize="2,278">
              <v:shape style="position:absolute;left:9861;top:-572;width:2;height:278" coordorigin="9861,-572" coordsize="0,278" path="m9861,-572l9861,-294,9861,-572e" filled="t" fillcolor="#FEE2C9" stroked="f">
                <v:path arrowok="t"/>
                <v:fill/>
              </v:shape>
            </v:group>
            <v:group style="position:absolute;left:9861;top:-850;width:2;height:278" coordorigin="9861,-850" coordsize="2,278">
              <v:shape style="position:absolute;left:9861;top:-850;width:2;height:278" coordorigin="9861,-850" coordsize="0,278" path="m9861,-850l9861,-572,9861,-850e" filled="t" fillcolor="#FFEFE1" stroked="f">
                <v:path arrowok="t"/>
                <v:fill/>
              </v:shape>
            </v:group>
            <v:group style="position:absolute;left:9861;top:-294;width:2;height:278" coordorigin="9861,-294" coordsize="2,278">
              <v:shape style="position:absolute;left:9861;top:-294;width:2;height:278" coordorigin="9861,-294" coordsize="0,278" path="m9861,-294l9861,-15,9861,-294e" filled="t" fillcolor="#FFEFE1" stroked="f">
                <v:path arrowok="t"/>
                <v:fill/>
              </v:shape>
            </v:group>
            <w10:wrap type="none"/>
          </v:group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Add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status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–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whether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regulated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or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-1"/>
        </w:rPr>
        <w:t>not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NumType w:start="179"/>
          <w:pgMar w:header="0" w:footer="610" w:top="1000" w:bottom="800" w:left="1020" w:right="180"/>
          <w:headerReference w:type="odd" r:id="rId39"/>
          <w:footerReference w:type="odd" r:id="rId40"/>
          <w:footerReference w:type="even" r:id="rId41"/>
          <w:pgSz w:w="11920" w:h="16840"/>
        </w:sectPr>
      </w:pPr>
      <w:rPr/>
    </w:p>
    <w:p>
      <w:pPr>
        <w:spacing w:before="23" w:after="0" w:line="276" w:lineRule="auto"/>
        <w:ind w:left="114" w:right="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services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event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dispute,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preserving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4" w:right="20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(NCC)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responsible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classifying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reclassifying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advice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amendment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description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referred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114" w:right="2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(AER)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distribution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territories.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transmission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therefore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4" w:right="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AEMO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recommended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instigation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bulletin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reflecting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hubs.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transparency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contracted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versus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would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foster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114" w:right="41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‘deeper’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greater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number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enterprises.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6" w:lineRule="auto"/>
        <w:ind w:left="114" w:right="11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concept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raised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relevant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Council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forums.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7.8.2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Production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Facilities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9" w:after="0" w:line="280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passes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gathering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systems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(flowlines)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satellite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separate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condensate.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essentially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water-free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condensate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central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3" w:after="0" w:line="274" w:lineRule="auto"/>
        <w:ind w:right="116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trunklines.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114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condensate,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dioxide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recovered,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leaving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Adelaide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Sydney.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commissioning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79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alternative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Australia),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maximum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capacity.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54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Daralingie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storage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during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peak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demand.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Condensate,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Liquefied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(LPG),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crude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oil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ethane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89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‘cocktail’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Bonython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separated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marketed.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ship,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(crude,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naphtha,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butane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propane)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pumped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along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2.4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jetty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conveyed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4" w:lineRule="auto"/>
        <w:ind w:right="90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hydraulically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controlled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loading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tanks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transport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refineries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overseas.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auto"/>
        <w:ind w:right="92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parties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negotiate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commercial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terms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either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7" w:lineRule="auto"/>
        <w:ind w:right="98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Moomba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minimum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size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liquids-rich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field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justify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stand-alone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20+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PJ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22pt;width:219.685pt;height:.1pt;mso-position-horizontal-relative:page;mso-position-vertical-relative:paragraph;z-index:-905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8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McDonough,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R.,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Economics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Gathering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Cooper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Basin,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Report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97/34,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4" w:lineRule="auto"/>
        <w:ind w:right="981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1997.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4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http://www.pir.sa.gov.au/petroleum/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4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prospectivity/basin_and_province_information/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4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prospectivity_cooper/gas_gathering_economics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800" w:left="1020" w:right="180"/>
          <w:cols w:num="2" w:equalWidth="0">
            <w:col w:w="4456" w:space="902"/>
            <w:col w:w="5362"/>
          </w:cols>
        </w:sectPr>
      </w:pPr>
      <w:rPr/>
    </w:p>
    <w:p>
      <w:pPr>
        <w:spacing w:before="65" w:after="0" w:line="271" w:lineRule="auto"/>
        <w:ind w:left="114" w:right="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Katnook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exists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Penola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temperature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separation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achieve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pipeline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hydrocarbon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specifications.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Condensate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trucked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Refinery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Geelong,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Victoria.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Beach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early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undertaking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facility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future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tabs>
          <w:tab w:pos="980" w:val="left"/>
        </w:tabs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7.9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Fiscal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-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and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</w:rPr>
        <w:t>Taxation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7" w:lineRule="exact"/>
        <w:ind w:left="114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/>
        <w:pict>
          <v:group style="position:absolute;margin-left:56.692902pt;margin-top:20.205101pt;width:219.685pt;height:.1pt;mso-position-horizontal-relative:page;mso-position-vertical-relative:paragraph;z-index:-904" coordorigin="1134,404" coordsize="4394,2">
            <v:shape style="position:absolute;left:1134;top:404;width:4394;height:2" coordorigin="1134,404" coordsize="4394,0" path="m1134,404l5528,404e" filled="f" stroked="t" strokeweight="1.5pt" strokecolor="#F89E53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8"/>
          <w:szCs w:val="28"/>
          <w:color w:val="F5821F"/>
          <w:spacing w:val="0"/>
          <w:w w:val="100"/>
          <w:b/>
          <w:bCs/>
          <w:position w:val="-1"/>
        </w:rPr>
        <w:t>Regime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7.9.1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Royalty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0" w:after="0" w:line="271" w:lineRule="auto"/>
        <w:ind w:left="114" w:right="262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retains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contained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left="114" w:right="-5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Ownership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licensee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upon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levied.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Commonwealth,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local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regimes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individuals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14" w:right="5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calculated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proportion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arms-length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purchaser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after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gross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expenses.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Deductible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expenses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directly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left="114" w:right="3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treating,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processing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refining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wellhead,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conveying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substance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point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delivery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purchaser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value).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Pre-wellhead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those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incurred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drilling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recovery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claimed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purposes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determining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royalty.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auto"/>
        <w:ind w:left="114" w:right="6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provisions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globally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competitive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head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Since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1991,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average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equals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6.81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value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7.9.2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Petroleum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1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Resource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Rent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Tax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0" w:after="0" w:line="271" w:lineRule="auto"/>
        <w:ind w:left="114" w:right="3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Federal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extension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(PRRT)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70" w:lineRule="auto"/>
        <w:ind w:right="11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Minerals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(MRRT)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July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feedstock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power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and/or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manufactured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(synfuel,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fertiliser,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etc).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right="198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Federal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Draft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White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Paper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-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Strengthening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Foundation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Future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9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11"/>
          <w:w w:val="100"/>
          <w:position w:val="6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states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taxes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designed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capture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associated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Australia’s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non-renewable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iron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ore,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70" w:lineRule="auto"/>
        <w:ind w:right="13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community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whole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better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return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their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rent-based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make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charging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arrangements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attuned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99"/>
        </w:rPr>
        <w:t>economic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cycle,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when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profitable.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right="143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date,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Federal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credit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versus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MMRT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exposure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avoid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risk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double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taxation.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payable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exceed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profits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50m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annum.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right="664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subject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proposed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PRRT,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details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implementation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remain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made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0" w:lineRule="auto"/>
        <w:ind w:right="10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sufficiently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clear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absolute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certainty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depreciation,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royalty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revenues.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right="202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Clarity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sought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how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MRRT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applied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projects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example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underground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gasification,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liquids.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impact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shale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basin-centred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needs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assessment.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PRRT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scheme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structured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around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conventional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offshore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right="141"/>
        <w:jc w:val="left"/>
        <w:tabs>
          <w:tab w:pos="300" w:val="left"/>
        </w:tabs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123pt;width:219.685pt;height:.1pt;mso-position-horizontal-relative:page;mso-position-vertical-relative:paragraph;z-index:-903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9</w:t>
        <w:tab/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Available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Department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Resources,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Tourism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website: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refer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4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http://www.ret.gov.au/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47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energy/facts/white_paper/draft-ewp-2011/Pages/draft-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 </w:t>
        </w:r>
      </w:hyperlink>
      <w:hyperlink r:id="rId48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ewp.aspx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292" w:footer="610" w:top="1000" w:bottom="800" w:left="1020" w:right="1000"/>
          <w:headerReference w:type="even" r:id="rId45"/>
          <w:pgSz w:w="11920" w:h="16840"/>
          <w:cols w:num="2" w:equalWidth="0">
            <w:col w:w="4507" w:space="851"/>
            <w:col w:w="4542"/>
          </w:cols>
        </w:sectPr>
      </w:pPr>
      <w:rPr/>
    </w:p>
    <w:p>
      <w:pPr>
        <w:spacing w:before="69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7.9.3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Carbon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Price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Mechanism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salient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2011: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hyperlink r:id="rId5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www.comlaw.gov.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52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au/Details/C2011A00131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Clean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Regulator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2011: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hyperlink r:id="rId53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www.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54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comlaw.gov.au/Details/C2012C00257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55"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Clean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Energy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Regulations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231F20"/>
            <w:spacing w:val="0"/>
            <w:w w:val="100"/>
            <w:i/>
          </w:rPr>
          <w:t>2011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"/>
          <w:w w:val="100"/>
        </w:rPr>
        <w:t> </w:t>
      </w:r>
      <w:hyperlink r:id="rId56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www.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57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  <w:i/>
          </w:rPr>
          <w:t>comlaw.gov.au/Details/F2012C00193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left="114" w:right="45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additional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useful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overview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carbon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pricing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at: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74" w:lineRule="auto"/>
        <w:ind w:left="114" w:right="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hyperlink r:id="rId58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www.cleanenergyregulator.gov.au/Carbon-</w:t>
        </w:r>
      </w:hyperlink>
      <w:hyperlink r:id="rId59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Pricing-Mechanism/Pages/default.aspx</w:t>
        </w:r>
      </w:hyperlink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7.9.4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General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taxation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114" w:right="-57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company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(also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known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corporate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rate)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percent.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treatment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business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expenditure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same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industries.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Expenditure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capital,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daily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operational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expenses,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usually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deductible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time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incurred.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cost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depreciating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generally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deductible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over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effective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life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asset.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more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taxation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requirements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visit: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hyperlink r:id="rId60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www.ret.gov.au/resources/Pages/</w:t>
        </w:r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 </w:t>
        </w:r>
      </w:hyperlink>
      <w:hyperlink r:id="rId61">
        <w:r>
          <w:rPr>
            <w:rFonts w:ascii="Century Gothic" w:hAnsi="Century Gothic" w:cs="Century Gothic" w:eastAsia="Century Gothic"/>
            <w:sz w:val="20"/>
            <w:szCs w:val="20"/>
            <w:color w:val="005496"/>
            <w:spacing w:val="0"/>
            <w:w w:val="100"/>
          </w:rPr>
          <w:t>Publications.aspx</w:t>
        </w:r>
        <w:r>
          <w:rPr>
            <w:rFonts w:ascii="Century Gothic" w:hAnsi="Century Gothic" w:cs="Century Gothic" w:eastAsia="Century Gothic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7.9.5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Water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-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color w:val="007D65"/>
          <w:spacing w:val="0"/>
          <w:w w:val="100"/>
          <w:b/>
          <w:bCs/>
        </w:rPr>
        <w:t>Licensing</w:t>
      </w:r>
      <w:r>
        <w:rPr>
          <w:rFonts w:ascii="Century Gothic" w:hAnsi="Century Gothic" w:cs="Century Gothic" w:eastAsia="Century Gothic"/>
          <w:sz w:val="24"/>
          <w:szCs w:val="24"/>
          <w:color w:val="000000"/>
          <w:spacing w:val="0"/>
          <w:w w:val="100"/>
        </w:rPr>
      </w:r>
    </w:p>
    <w:p>
      <w:pPr>
        <w:spacing w:before="82" w:after="0" w:line="274" w:lineRule="auto"/>
        <w:ind w:left="114" w:right="-45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exploration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(FNPWA)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have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exemption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regulated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2000.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agreement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approved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Minister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Conservation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pursuant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6" w:lineRule="auto"/>
        <w:ind w:left="114" w:right="26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128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Resources’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2004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(NRM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Act)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Australia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Government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Gazettal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5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January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274" w:lineRule="auto"/>
        <w:ind w:left="114" w:right="9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2012.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Petroleum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geothermal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production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activities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aside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37" w:lineRule="exact"/>
        <w:ind w:left="114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60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ML/d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FNPWA.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-1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tabs>
          <w:tab w:pos="5040" w:val="left"/>
        </w:tabs>
        <w:rPr>
          <w:rFonts w:ascii="Century Gothic" w:hAnsi="Century Gothic" w:cs="Century Gothic" w:eastAsia="Century Gothic"/>
          <w:sz w:val="20"/>
          <w:szCs w:val="20"/>
        </w:rPr>
      </w:pPr>
      <w:rPr/>
      <w:r>
        <w:rPr/>
        <w:br w:type="column"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approximately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30ML/d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  <w:tab/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</w:r>
      <w:r>
        <w:rPr>
          <w:rFonts w:ascii="Century Gothic" w:hAnsi="Century Gothic" w:cs="Century Gothic" w:eastAsia="Century Gothic"/>
          <w:sz w:val="20"/>
          <w:szCs w:val="20"/>
          <w:color w:val="D1D3D4"/>
          <w:spacing w:val="0"/>
          <w:w w:val="100"/>
          <w:b/>
          <w:bCs/>
          <w:position w:val="7"/>
        </w:rPr>
        <w:t>7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published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Energy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Division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Annual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Compliance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Reports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auto"/>
        <w:ind w:right="921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legal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document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summarizing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rules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use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71" w:lineRule="auto"/>
        <w:ind w:right="976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transfer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from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courses.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prepared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under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authority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Act,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which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provides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listing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current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Plan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Area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viewed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South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Australian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Arid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Lands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Natural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Resources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Management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Board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website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  <w:position w:val="6"/>
        </w:rPr>
        <w:t>12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Allocation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Plans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other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regions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are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  <w:position w:val="0"/>
        </w:rPr>
        <w:t>progressing.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Industry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required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apply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for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74" w:lineRule="auto"/>
        <w:ind w:right="114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through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extract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within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FNPWA.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This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well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construction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permit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enables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DEWNR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enforce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various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conditions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as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set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out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NRM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color w:val="231F20"/>
          <w:spacing w:val="0"/>
          <w:w w:val="100"/>
        </w:rPr>
        <w:t>Act.</w:t>
      </w:r>
      <w:r>
        <w:rPr>
          <w:rFonts w:ascii="Century Gothic" w:hAnsi="Century Gothic" w:cs="Century Gothic" w:eastAsia="Century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37pt;width:219.685pt;height:.1pt;mso-position-horizontal-relative:page;mso-position-vertical-relative:paragraph;z-index:-901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11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62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www.petroleum.dmitre.sa.gov.au/legislation/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63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compliance/petroleum_act_annual_compliance_report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318.897614pt;margin-top:-.707018pt;width:219.685pt;height:.1pt;mso-position-horizontal-relative:page;mso-position-vertical-relative:paragraph;z-index:-900" coordorigin="6378,-14" coordsize="4394,2">
            <v:shape style="position:absolute;left:6378;top:-14;width:4394;height:2" coordorigin="6378,-14" coordsize="4394,0" path="m6378,-14l10772,-14e" filled="f" stroked="t" strokeweight=".5pt" strokecolor="#231F20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12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Go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to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2"/>
          <w:w w:val="100"/>
        </w:rPr>
        <w:t> </w:t>
      </w:r>
      <w:hyperlink r:id="rId64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99"/>
          </w:rPr>
          <w:t>www.saalnrm.sa.gov.au</w:t>
        </w:r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99"/>
          </w:rPr>
          <w:t> </w:t>
        </w:r>
      </w:hyperlink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&gt;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Policy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Planning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&gt;Water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Plan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&gt;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Water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Allocation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Plan,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Far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North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Prescribed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Wells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Area.</w:t>
      </w:r>
      <w:r>
        <w:rPr>
          <w:rFonts w:ascii="Century Gothic" w:hAnsi="Century Gothic" w:cs="Century Gothic" w:eastAsia="Century Gothic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81"/>
          <w:pgMar w:header="0" w:footer="610" w:top="1000" w:bottom="800" w:left="1020" w:right="180"/>
          <w:headerReference w:type="odd" r:id="rId49"/>
          <w:footerReference w:type="odd" r:id="rId50"/>
          <w:pgSz w:w="11920" w:h="16840"/>
          <w:cols w:num="2" w:equalWidth="0">
            <w:col w:w="4499" w:space="859"/>
            <w:col w:w="5362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r>
        <w:rPr/>
        <w:pict>
          <v:group style="position:absolute;margin-left:56.692902pt;margin-top:.792978pt;width:219.685pt;height:.1pt;mso-position-horizontal-relative:page;mso-position-vertical-relative:paragraph;z-index:-902" coordorigin="1134,16" coordsize="4394,2">
            <v:shape style="position:absolute;left:1134;top:16;width:4394;height:2" coordorigin="1134,16" coordsize="4394,0" path="m1134,16l5528,1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18.897186pt;margin-top:-134.412827pt;width:220.04pt;height:153.96pt;mso-position-horizontal-relative:page;mso-position-vertical-relative:paragraph;z-index:-899" coordorigin="6378,-2688" coordsize="4401,3079">
            <v:shape style="position:absolute;left:6378;top:-2688;width:4401;height:3079" coordorigin="6378,-2688" coordsize="4401,3079" path="m10779,-2688l7494,-2688,6378,-1572,9663,-1572,9663,391,10779,391,10779,-2688e" filled="t" fillcolor="#CCE1DC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10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16"/>
          <w:szCs w:val="16"/>
          <w:color w:val="231F20"/>
          <w:spacing w:val="34"/>
          <w:w w:val="100"/>
        </w:rPr>
        <w:t> </w:t>
      </w:r>
      <w:hyperlink r:id="rId65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www.legislation.sa.gov.au/LZ/C/A/NATURAL%20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114" w:right="-20"/>
        <w:jc w:val="left"/>
        <w:rPr>
          <w:rFonts w:ascii="Century Gothic" w:hAnsi="Century Gothic" w:cs="Century Gothic" w:eastAsia="Century Gothic"/>
          <w:sz w:val="16"/>
          <w:szCs w:val="16"/>
        </w:rPr>
      </w:pPr>
      <w:rPr/>
      <w:hyperlink r:id="rId66">
        <w:r>
          <w:rPr>
            <w:rFonts w:ascii="Century Gothic" w:hAnsi="Century Gothic" w:cs="Century Gothic" w:eastAsia="Century Gothic"/>
            <w:sz w:val="16"/>
            <w:szCs w:val="16"/>
            <w:color w:val="005496"/>
            <w:spacing w:val="0"/>
            <w:w w:val="100"/>
          </w:rPr>
          <w:t>RESOURCES%20MANAGEMENT%20ACT%202004.aspx</w:t>
        </w:r>
        <w:r>
          <w:rPr>
            <w:rFonts w:ascii="Century Gothic" w:hAnsi="Century Gothic" w:cs="Century Gothic" w:eastAsia="Century Gothic"/>
            <w:sz w:val="16"/>
            <w:szCs w:val="16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720" w:bottom="800" w:left="10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92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922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794.702881pt;width:432.552984pt;height:10pt;mso-position-horizontal-relative:page;mso-position-vertical-relative:page;z-index:-921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89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89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89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888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887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886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920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919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918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91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91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91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913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912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911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90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90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175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90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906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905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904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902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901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900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899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92902pt;margin-top:792.987183pt;width:20.800001pt;height:12pt;mso-position-horizontal-relative:page;mso-position-vertical-relative:page;z-index:-898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6549pt;margin-top:794.702881pt;width:432.552984pt;height:10pt;mso-position-horizontal-relative:page;mso-position-vertical-relative:page;z-index:-897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G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J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99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w w:val="99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6.692902pt;margin-top:791.116394pt;width:480.756pt;height:.1pt;mso-position-horizontal-relative:page;mso-position-vertical-relative:page;z-index:-895" coordorigin="1134,15822" coordsize="9615,2">
          <v:shape style="position:absolute;left:1134;top:15822;width:9615;height:2" coordorigin="1134,15822" coordsize="9615,0" path="m1134,15822l10749,15822e" filled="f" stroked="t" strokeweight=".5pt" strokecolor="#007D65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647095pt;margin-top:792.987183pt;width:20.800001pt;height:12pt;mso-position-horizontal-relative:page;mso-position-vertical-relative:page;z-index:-894" type="#_x0000_t202" filled="f" stroked="f">
          <v:textbox inset="0,0,0,0">
            <w:txbxContent>
              <w:p>
                <w:pPr>
                  <w:spacing w:before="0" w:after="0" w:line="228" w:lineRule="exact"/>
                  <w:ind w:left="40" w:right="-20"/>
                  <w:jc w:val="left"/>
                  <w:rPr>
                    <w:rFonts w:ascii="Century Gothic" w:hAnsi="Century Gothic" w:cs="Century Gothic" w:eastAsia="Century Gothic"/>
                    <w:sz w:val="20"/>
                    <w:szCs w:val="20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7D65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179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 w:cs="Century Gothic" w:eastAsia="Century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1.540802pt;margin-top:794.702881pt;width:98.321879pt;height:10pt;mso-position-horizontal-relative:page;mso-position-vertical-relative:page;z-index:-893" type="#_x0000_t202" filled="f" stroked="f">
          <v:textbox inset="0,0,0,0">
            <w:txbxContent>
              <w:p>
                <w:pPr>
                  <w:spacing w:before="0" w:after="0" w:line="186" w:lineRule="exact"/>
                  <w:ind w:left="20" w:right="-44"/>
                  <w:jc w:val="left"/>
                  <w:rPr>
                    <w:rFonts w:ascii="Century Gothic" w:hAnsi="Century Gothic" w:cs="Century Gothic" w:eastAsia="Century Gothic"/>
                    <w:sz w:val="16"/>
                    <w:szCs w:val="16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B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9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0"/>
                    <w:b/>
                    <w:bCs/>
                  </w:rPr>
                  <w:t>2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7D65"/>
                    <w:spacing w:val="1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6"/>
                    <w:szCs w:val="16"/>
                    <w:color w:val="000000"/>
                    <w:spacing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917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910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903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896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0.528015pt;margin-top:15.105515pt;width:49.374pt;height:34.547pt;mso-position-horizontal-relative:page;mso-position-vertical-relative:page;z-index:-889" coordorigin="10611,302" coordsize="987,691">
          <v:shape style="position:absolute;left:10611;top:302;width:987;height:691" coordorigin="10611,302" coordsize="987,691" path="m11598,302l10861,302,10611,553,11348,553,11348,993,11598,993,11598,302e" filled="t" fillcolor="#D1D3D4" stroked="f">
            <v:path arrowok="t"/>
            <v:fill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pc.gov.au/projects/study/upstream-petroleum" TargetMode="External"/><Relationship Id="rId8" Type="http://schemas.openxmlformats.org/officeDocument/2006/relationships/hyperlink" Target="http://www.pc.gov.au/projects/study/upstream-petroleu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yperlink" Target="http://www.fraserinstitute.org/publicationdisplay.aspx?id=18469&amp;amp;terms=Global%2BPetroleum%2BSurvey%2B%2B2012" TargetMode="External"/><Relationship Id="rId15" Type="http://schemas.openxmlformats.org/officeDocument/2006/relationships/hyperlink" Target="http://www.fraserinstitute.org/publicationdisplay.aspx?id=18469&amp;amp;terms=Global%2BPetroleum%2BSurvey%2B%2B2012" TargetMode="External"/><Relationship Id="rId16" Type="http://schemas.openxmlformats.org/officeDocument/2006/relationships/hyperlink" Target="http://www.fraserinstitute.org/publicationdisplay.aspx?id=18469&amp;amp;terms=Global%2BPetroleum%2BSurvey%2B%2B2012" TargetMode="External"/><Relationship Id="rId17" Type="http://schemas.openxmlformats.org/officeDocument/2006/relationships/header" Target="header2.xml"/><Relationship Id="rId18" Type="http://schemas.openxmlformats.org/officeDocument/2006/relationships/hyperlink" Target="http://www.comlaw.gov.au/Details/C2012B00048/Explanatory%20Memorandum/Text" TargetMode="External"/><Relationship Id="rId19" Type="http://schemas.openxmlformats.org/officeDocument/2006/relationships/hyperlink" Target="http://www.comlaw.gov.au/Details/C2012B00048/Explanatory%20Memorandum/Text" TargetMode="External"/><Relationship Id="rId20" Type="http://schemas.openxmlformats.org/officeDocument/2006/relationships/hyperlink" Target="http://www.environment.gov.au/coal-seam-gas-mining/index.html" TargetMode="External"/><Relationship Id="rId21" Type="http://schemas.openxmlformats.org/officeDocument/2006/relationships/hyperlink" Target="http://www.environment.gov.au/coal-seam-gas-mining/index.html" TargetMode="External"/><Relationship Id="rId22" Type="http://schemas.openxmlformats.org/officeDocument/2006/relationships/hyperlink" Target="http://www.environment.gov.au/coal-seam-gas-mining/index.html" TargetMode="External"/><Relationship Id="rId23" Type="http://schemas.openxmlformats.org/officeDocument/2006/relationships/hyperlink" Target="http://www.comlaw.gov.au/Details/C2011A00131" TargetMode="External"/><Relationship Id="rId24" Type="http://schemas.openxmlformats.org/officeDocument/2006/relationships/hyperlink" Target="http://www.comlaw.gov.au/Details/C2011A00131" TargetMode="External"/><Relationship Id="rId25" Type="http://schemas.openxmlformats.org/officeDocument/2006/relationships/header" Target="header3.xml"/><Relationship Id="rId26" Type="http://schemas.openxmlformats.org/officeDocument/2006/relationships/footer" Target="footer5.xml"/><Relationship Id="rId27" Type="http://schemas.openxmlformats.org/officeDocument/2006/relationships/footer" Target="footer6.xml"/><Relationship Id="rId28" Type="http://schemas.openxmlformats.org/officeDocument/2006/relationships/hyperlink" Target="http://www.firb.gov.au/content/default.asp" TargetMode="External"/><Relationship Id="rId29" Type="http://schemas.openxmlformats.org/officeDocument/2006/relationships/hyperlink" Target="http://www.firb.gov.au/content/default.asp" TargetMode="External"/><Relationship Id="rId30" Type="http://schemas.openxmlformats.org/officeDocument/2006/relationships/header" Target="header4.xml"/><Relationship Id="rId31" Type="http://schemas.openxmlformats.org/officeDocument/2006/relationships/hyperlink" Target="http://www.pir.sa.gov.au/petroleum/licensing/new_acreage_releases" TargetMode="External"/><Relationship Id="rId32" Type="http://schemas.openxmlformats.org/officeDocument/2006/relationships/hyperlink" Target="http://www.pir.sa.gov.au/petroleum/licensing/new_acreage_releases" TargetMode="External"/><Relationship Id="rId33" Type="http://schemas.openxmlformats.org/officeDocument/2006/relationships/header" Target="header5.xml"/><Relationship Id="rId34" Type="http://schemas.openxmlformats.org/officeDocument/2006/relationships/footer" Target="footer7.xml"/><Relationship Id="rId35" Type="http://schemas.openxmlformats.org/officeDocument/2006/relationships/footer" Target="footer8.xml"/><Relationship Id="rId36" Type="http://schemas.openxmlformats.org/officeDocument/2006/relationships/header" Target="header6.xml"/><Relationship Id="rId37" Type="http://schemas.openxmlformats.org/officeDocument/2006/relationships/hyperlink" Target="http://www.gasbb.com.au/mapoverview.aspx" TargetMode="External"/><Relationship Id="rId38" Type="http://schemas.openxmlformats.org/officeDocument/2006/relationships/hyperlink" Target="http://www.gasbb.com.au/mapoverview.aspx" TargetMode="External"/><Relationship Id="rId39" Type="http://schemas.openxmlformats.org/officeDocument/2006/relationships/header" Target="header7.xml"/><Relationship Id="rId40" Type="http://schemas.openxmlformats.org/officeDocument/2006/relationships/footer" Target="footer9.xml"/><Relationship Id="rId41" Type="http://schemas.openxmlformats.org/officeDocument/2006/relationships/footer" Target="footer10.xml"/><Relationship Id="rId42" Type="http://schemas.openxmlformats.org/officeDocument/2006/relationships/hyperlink" Target="http://www.pir.sa.gov.au/petroleum/prospectivity/basin_and_province_information/prospectivity_cooper/gas_gathering_economics" TargetMode="External"/><Relationship Id="rId43" Type="http://schemas.openxmlformats.org/officeDocument/2006/relationships/hyperlink" Target="http://www.pir.sa.gov.au/petroleum/prospectivity/basin_and_province_information/prospectivity_cooper/gas_gathering_economics" TargetMode="External"/><Relationship Id="rId44" Type="http://schemas.openxmlformats.org/officeDocument/2006/relationships/hyperlink" Target="http://www.pir.sa.gov.au/petroleum/prospectivity/basin_and_province_information/prospectivity_cooper/gas_gathering_economics" TargetMode="External"/><Relationship Id="rId45" Type="http://schemas.openxmlformats.org/officeDocument/2006/relationships/header" Target="header8.xml"/><Relationship Id="rId46" Type="http://schemas.openxmlformats.org/officeDocument/2006/relationships/hyperlink" Target="http://www.ret.gov.au/energy/facts/white_paper/draft-ewp-2011/Pages/draft-ewp.aspx" TargetMode="External"/><Relationship Id="rId47" Type="http://schemas.openxmlformats.org/officeDocument/2006/relationships/hyperlink" Target="http://www.ret.gov.au/energy/facts/white_paper/draft-ewp-2011/Pages/draft-ewp.aspx" TargetMode="External"/><Relationship Id="rId48" Type="http://schemas.openxmlformats.org/officeDocument/2006/relationships/hyperlink" Target="http://www.ret.gov.au/energy/facts/white_paper/draft-ewp-2011/Pages/draft-ewp.aspx" TargetMode="External"/><Relationship Id="rId49" Type="http://schemas.openxmlformats.org/officeDocument/2006/relationships/header" Target="header9.xml"/><Relationship Id="rId50" Type="http://schemas.openxmlformats.org/officeDocument/2006/relationships/footer" Target="footer11.xml"/><Relationship Id="rId51" Type="http://schemas.openxmlformats.org/officeDocument/2006/relationships/hyperlink" Target="http://www.comlaw.gov.au/Details/C2011A00131" TargetMode="External"/><Relationship Id="rId52" Type="http://schemas.openxmlformats.org/officeDocument/2006/relationships/hyperlink" Target="http://www.comlaw.gov.au/Details/C2011A00131" TargetMode="External"/><Relationship Id="rId53" Type="http://schemas.openxmlformats.org/officeDocument/2006/relationships/hyperlink" Target="http://www.comlaw.gov.au/Details/C2012C00257" TargetMode="External"/><Relationship Id="rId54" Type="http://schemas.openxmlformats.org/officeDocument/2006/relationships/hyperlink" Target="http://www.comlaw.gov.au/Details/C2012C00257" TargetMode="External"/><Relationship Id="rId55" Type="http://schemas.openxmlformats.org/officeDocument/2006/relationships/hyperlink" Target="http://www.google.com.au/url?sa=t&amp;amp;rct=j&amp;amp;q&amp;amp;source=web&amp;amp;cd=10&amp;amp;ved=0CJIBEBYwCQ&amp;amp;url=http%3A%2F%2Fwww.comlaw.gov.au%2FDetails%2FF2012C00193&amp;amp;ei=LbCKT_amKsm0iQeeu-jqCQ&amp;amp;usg=AFQjCNH68QrioSiCIqniCe3UVOpC3oWmUA" TargetMode="External"/><Relationship Id="rId56" Type="http://schemas.openxmlformats.org/officeDocument/2006/relationships/hyperlink" Target="http://www.comlaw.gov.au/Details/F2012C00193" TargetMode="External"/><Relationship Id="rId57" Type="http://schemas.openxmlformats.org/officeDocument/2006/relationships/hyperlink" Target="http://www.comlaw.gov.au/Details/F2012C00193" TargetMode="External"/><Relationship Id="rId58" Type="http://schemas.openxmlformats.org/officeDocument/2006/relationships/hyperlink" Target="http://www.cleanenergyregulator.gov.au/Carbon-Pricing-Mechanism/Pages/default.aspx" TargetMode="External"/><Relationship Id="rId59" Type="http://schemas.openxmlformats.org/officeDocument/2006/relationships/hyperlink" Target="http://www.cleanenergyregulator.gov.au/Carbon-Pricing-Mechanism/Pages/default.aspx" TargetMode="External"/><Relationship Id="rId60" Type="http://schemas.openxmlformats.org/officeDocument/2006/relationships/hyperlink" Target="http://www.ret.gov.au/resources/Pages/Publications.aspx" TargetMode="External"/><Relationship Id="rId61" Type="http://schemas.openxmlformats.org/officeDocument/2006/relationships/hyperlink" Target="http://www.ret.gov.au/resources/Pages/Publications.aspx" TargetMode="External"/><Relationship Id="rId62" Type="http://schemas.openxmlformats.org/officeDocument/2006/relationships/hyperlink" Target="http://www.petroleum.dmitre.sa.gov.au/legislation/compliance/petroleum_act_annual_compliance_report" TargetMode="External"/><Relationship Id="rId63" Type="http://schemas.openxmlformats.org/officeDocument/2006/relationships/hyperlink" Target="http://www.petroleum.dmitre.sa.gov.au/legislation/compliance/petroleum_act_annual_compliance_report" TargetMode="External"/><Relationship Id="rId64" Type="http://schemas.openxmlformats.org/officeDocument/2006/relationships/hyperlink" Target="http://www.saalnrm.sa.gov.au/" TargetMode="External"/><Relationship Id="rId65" Type="http://schemas.openxmlformats.org/officeDocument/2006/relationships/hyperlink" Target="http://www.legislation.sa.gov.au/LZ/C/A/NATURAL%20RESOURCES%20MANAGEMENT%20ACT%202004.aspx" TargetMode="External"/><Relationship Id="rId66" Type="http://schemas.openxmlformats.org/officeDocument/2006/relationships/hyperlink" Target="http://www.legislation.sa.gov.au/LZ/C/A/NATURAL%20RESOURCES%20MANAGEMENT%20ACT%202004.asp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2015-12-21T10:11:20Z</dcterms:created>
  <dcterms:modified xsi:type="dcterms:W3CDTF">2015-12-21T10:11:20Z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LastSaved">
    <vt:filetime>2015-12-20T00:00:00Z</vt:filetime>
  </property>
</Properties>
</file>